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54AD" w14:textId="77777777" w:rsidR="007F16B0" w:rsidRPr="007F16B0" w:rsidRDefault="007F16B0" w:rsidP="007F16B0">
      <w:pPr>
        <w:jc w:val="center"/>
        <w:rPr>
          <w:rFonts w:ascii="Calibri" w:hAnsi="Calibri" w:cs="Calibri"/>
          <w:sz w:val="22"/>
          <w:szCs w:val="22"/>
        </w:rPr>
      </w:pPr>
      <w:r w:rsidRPr="007F16B0">
        <w:rPr>
          <w:rFonts w:ascii="Calibri" w:hAnsi="Calibri" w:cs="Calibri"/>
          <w:b/>
          <w:bCs/>
          <w:sz w:val="22"/>
          <w:szCs w:val="22"/>
        </w:rPr>
        <w:t>Associate Counsel</w:t>
      </w:r>
    </w:p>
    <w:p w14:paraId="1E76B0A7" w14:textId="18980F6B" w:rsidR="00F40443" w:rsidRPr="007F16B0" w:rsidRDefault="007F16B0">
      <w:pPr>
        <w:rPr>
          <w:rFonts w:ascii="Calibri" w:hAnsi="Calibri" w:cs="Calibri"/>
          <w:sz w:val="22"/>
          <w:szCs w:val="22"/>
        </w:rPr>
      </w:pPr>
    </w:p>
    <w:p w14:paraId="0F136D6C" w14:textId="7EEA8934" w:rsidR="007F16B0" w:rsidRPr="007F16B0" w:rsidRDefault="007F16B0" w:rsidP="007F16B0">
      <w:pPr>
        <w:rPr>
          <w:rFonts w:ascii="Calibri" w:hAnsi="Calibri" w:cs="Calibri"/>
          <w:sz w:val="22"/>
          <w:szCs w:val="22"/>
        </w:rPr>
      </w:pPr>
      <w:r w:rsidRPr="007F16B0">
        <w:rPr>
          <w:rFonts w:ascii="Calibri" w:hAnsi="Calibri" w:cs="Calibri"/>
          <w:b/>
          <w:bCs/>
          <w:sz w:val="22"/>
          <w:szCs w:val="22"/>
        </w:rPr>
        <w:t>About University at Albany:</w:t>
      </w:r>
      <w:bookmarkStart w:id="0" w:name="_GoBack"/>
      <w:bookmarkEnd w:id="0"/>
      <w:r w:rsidRPr="007F16B0">
        <w:rPr>
          <w:rFonts w:ascii="Calibri" w:hAnsi="Calibri" w:cs="Calibri"/>
          <w:b/>
          <w:bCs/>
          <w:sz w:val="22"/>
          <w:szCs w:val="22"/>
        </w:rPr>
        <w:br/>
      </w:r>
      <w:r w:rsidRPr="007F16B0">
        <w:rPr>
          <w:rFonts w:ascii="Calibri" w:hAnsi="Calibri" w:cs="Calibri"/>
          <w:sz w:val="22"/>
          <w:szCs w:val="22"/>
        </w:rPr>
        <w:t>Established in 1844, the University at Albany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is one of four flagship research universities in the 64-campus State University of New York (SUNY) system. With more than 23,000 members within its campus community,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is home to 9 colleges and schools and over 50 research centers and institutes across 3 campuses. It has been one of the nation's 131 elite Carnegie Classified "R1" doctoral degree granting universities since 2005. In addition to its very high research activity, it is distinguished for its many academic strengths and close ties to government and industry, and for having one of the most diverse student populations in the SUNY system, with 43 percent of the student body identifying as underrepresented minorities.</w:t>
      </w:r>
    </w:p>
    <w:p w14:paraId="069E87EE" w14:textId="77777777" w:rsidR="007F16B0" w:rsidRPr="007F16B0" w:rsidRDefault="007F16B0" w:rsidP="007F16B0">
      <w:pPr>
        <w:rPr>
          <w:rFonts w:ascii="Calibri" w:hAnsi="Calibri" w:cs="Calibri"/>
          <w:sz w:val="22"/>
          <w:szCs w:val="22"/>
        </w:rPr>
      </w:pPr>
    </w:p>
    <w:p w14:paraId="7759940F" w14:textId="0AF0D2F0" w:rsidR="007F16B0" w:rsidRPr="007F16B0" w:rsidRDefault="007F16B0" w:rsidP="007F16B0">
      <w:pPr>
        <w:rPr>
          <w:rFonts w:ascii="Calibri" w:hAnsi="Calibri" w:cs="Calibri"/>
          <w:sz w:val="22"/>
          <w:szCs w:val="22"/>
        </w:rPr>
      </w:pPr>
      <w:r w:rsidRPr="007F16B0">
        <w:rPr>
          <w:rFonts w:ascii="Calibri" w:hAnsi="Calibri" w:cs="Calibri"/>
          <w:sz w:val="22"/>
          <w:szCs w:val="22"/>
        </w:rPr>
        <w:t xml:space="preserve">With its nationally respected programs, top-ranked professors, and strategic location in New York's capital,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offers a world-class education to approximately 13,000 undergraduates and 4,500 graduate, doctoral and professional students, as of fall 2021. The University is home to more than 1,200 instructional faculty.</w:t>
      </w:r>
    </w:p>
    <w:p w14:paraId="53D8F6FC" w14:textId="77777777" w:rsidR="007F16B0" w:rsidRPr="007F16B0" w:rsidRDefault="007F16B0" w:rsidP="007F16B0">
      <w:pPr>
        <w:rPr>
          <w:rFonts w:ascii="Calibri" w:hAnsi="Calibri" w:cs="Calibri"/>
          <w:sz w:val="22"/>
          <w:szCs w:val="22"/>
        </w:rPr>
      </w:pPr>
    </w:p>
    <w:p w14:paraId="4291FCC2" w14:textId="0430104B" w:rsidR="007F16B0" w:rsidRPr="007F16B0" w:rsidRDefault="007F16B0" w:rsidP="007F16B0">
      <w:pPr>
        <w:rPr>
          <w:rFonts w:ascii="Calibri" w:hAnsi="Calibri" w:cs="Calibri"/>
          <w:sz w:val="22"/>
          <w:szCs w:val="22"/>
        </w:rPr>
      </w:pP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is a leader in undergraduate and graduate education, offering over 150 undergraduate academic programs and over 125 doctoral and graduate level programs. In 2020,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received reaccreditation by the Middle States Commission on Higher Education. U.S. News &amp; World Report gives high rankings to many of </w:t>
      </w:r>
      <w:proofErr w:type="spellStart"/>
      <w:r w:rsidRPr="007F16B0">
        <w:rPr>
          <w:rFonts w:ascii="Calibri" w:hAnsi="Calibri" w:cs="Calibri"/>
          <w:sz w:val="22"/>
          <w:szCs w:val="22"/>
        </w:rPr>
        <w:t>UAlbany's</w:t>
      </w:r>
      <w:proofErr w:type="spellEnd"/>
      <w:r w:rsidRPr="007F16B0">
        <w:rPr>
          <w:rFonts w:ascii="Calibri" w:hAnsi="Calibri" w:cs="Calibri"/>
          <w:sz w:val="22"/>
          <w:szCs w:val="22"/>
        </w:rPr>
        <w:t xml:space="preserve"> graduate programs.</w:t>
      </w:r>
    </w:p>
    <w:p w14:paraId="42EDB1BC" w14:textId="33C864BF" w:rsidR="007F16B0" w:rsidRPr="007F16B0" w:rsidRDefault="007F16B0" w:rsidP="007F16B0">
      <w:pPr>
        <w:rPr>
          <w:rFonts w:ascii="Calibri" w:hAnsi="Calibri" w:cs="Calibri"/>
          <w:sz w:val="22"/>
          <w:szCs w:val="22"/>
        </w:rPr>
      </w:pPr>
    </w:p>
    <w:p w14:paraId="427987ED" w14:textId="543EDEA9" w:rsidR="007F16B0" w:rsidRPr="007F16B0" w:rsidRDefault="007F16B0" w:rsidP="007F16B0">
      <w:pPr>
        <w:rPr>
          <w:rFonts w:ascii="Calibri" w:hAnsi="Calibri" w:cs="Calibri"/>
          <w:sz w:val="22"/>
          <w:szCs w:val="22"/>
        </w:rPr>
      </w:pPr>
      <w:r w:rsidRPr="007F16B0">
        <w:rPr>
          <w:rFonts w:ascii="Calibri" w:hAnsi="Calibri" w:cs="Calibri"/>
          <w:b/>
          <w:bCs/>
          <w:sz w:val="22"/>
          <w:szCs w:val="22"/>
        </w:rPr>
        <w:t>Job Description:</w:t>
      </w:r>
      <w:r w:rsidRPr="007F16B0">
        <w:rPr>
          <w:rFonts w:ascii="Calibri" w:hAnsi="Calibri" w:cs="Calibri"/>
          <w:b/>
          <w:bCs/>
          <w:sz w:val="22"/>
          <w:szCs w:val="22"/>
        </w:rPr>
        <w:br/>
      </w:r>
      <w:r w:rsidRPr="007F16B0">
        <w:rPr>
          <w:rFonts w:ascii="Calibri" w:hAnsi="Calibri" w:cs="Calibri"/>
          <w:sz w:val="22"/>
          <w:szCs w:val="22"/>
        </w:rPr>
        <w:t xml:space="preserve">The Associate Counsel is a member of the SUNY Office of General Counsel ("OGC") assigned to represent the University at Albany Campus, and is located on the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Campus. The position is responsible for all matters affecting the legal interests of the Campus, reporting directly to the Chief Campus Counsel at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for all legal matters.</w:t>
      </w:r>
    </w:p>
    <w:p w14:paraId="589A6988" w14:textId="77777777" w:rsidR="007F16B0" w:rsidRPr="007F16B0" w:rsidRDefault="007F16B0" w:rsidP="007F16B0">
      <w:pPr>
        <w:rPr>
          <w:rFonts w:ascii="Calibri" w:hAnsi="Calibri" w:cs="Calibri"/>
          <w:sz w:val="22"/>
          <w:szCs w:val="22"/>
        </w:rPr>
      </w:pPr>
    </w:p>
    <w:p w14:paraId="4B605D3F" w14:textId="5CA18653" w:rsidR="007F16B0" w:rsidRPr="007F16B0" w:rsidRDefault="007F16B0" w:rsidP="007F16B0">
      <w:pPr>
        <w:rPr>
          <w:rFonts w:ascii="Calibri" w:hAnsi="Calibri" w:cs="Calibri"/>
          <w:sz w:val="22"/>
          <w:szCs w:val="22"/>
        </w:rPr>
      </w:pPr>
      <w:r w:rsidRPr="007F16B0">
        <w:rPr>
          <w:rFonts w:ascii="Calibri" w:hAnsi="Calibri" w:cs="Calibri"/>
          <w:b/>
          <w:bCs/>
          <w:sz w:val="22"/>
          <w:szCs w:val="22"/>
        </w:rPr>
        <w:t xml:space="preserve">Primary Responsibilities of the Associate Counsel: </w:t>
      </w:r>
      <w:r w:rsidRPr="007F16B0">
        <w:rPr>
          <w:rFonts w:ascii="Calibri" w:hAnsi="Calibri" w:cs="Calibri"/>
          <w:sz w:val="22"/>
          <w:szCs w:val="22"/>
        </w:rPr>
        <w:t>This position advises on a wide range of legal issues pertaining to University business, its relationships with affiliated entities, and its administrators, faculty, and staff. Those responsibilities include providing up-to-date and timely legal advice based on thorough research on:</w:t>
      </w:r>
    </w:p>
    <w:p w14:paraId="4AE62509" w14:textId="77777777" w:rsidR="007F16B0" w:rsidRPr="007F16B0" w:rsidRDefault="007F16B0" w:rsidP="007F16B0">
      <w:pPr>
        <w:numPr>
          <w:ilvl w:val="0"/>
          <w:numId w:val="1"/>
        </w:numPr>
        <w:rPr>
          <w:rFonts w:ascii="Calibri" w:hAnsi="Calibri" w:cs="Calibri"/>
          <w:sz w:val="22"/>
          <w:szCs w:val="22"/>
        </w:rPr>
      </w:pPr>
      <w:r w:rsidRPr="007F16B0">
        <w:rPr>
          <w:rFonts w:ascii="Calibri" w:hAnsi="Calibri" w:cs="Calibri"/>
          <w:sz w:val="22"/>
          <w:szCs w:val="22"/>
        </w:rPr>
        <w:t>Student leaves of absence, discipline, dismissal, and appeals;</w:t>
      </w:r>
    </w:p>
    <w:p w14:paraId="7A279A5D" w14:textId="77777777" w:rsidR="007F16B0" w:rsidRPr="007F16B0" w:rsidRDefault="007F16B0" w:rsidP="007F16B0">
      <w:pPr>
        <w:numPr>
          <w:ilvl w:val="0"/>
          <w:numId w:val="1"/>
        </w:numPr>
        <w:rPr>
          <w:rFonts w:ascii="Calibri" w:hAnsi="Calibri" w:cs="Calibri"/>
          <w:sz w:val="22"/>
          <w:szCs w:val="22"/>
        </w:rPr>
      </w:pPr>
      <w:r w:rsidRPr="007F16B0">
        <w:rPr>
          <w:rFonts w:ascii="Calibri" w:hAnsi="Calibri" w:cs="Calibri"/>
          <w:sz w:val="22"/>
          <w:szCs w:val="22"/>
        </w:rPr>
        <w:t>Faculty hiring, promotion, tenure, investigations, discipline, termination and discrimination;</w:t>
      </w:r>
    </w:p>
    <w:p w14:paraId="5C59E8A8" w14:textId="77777777" w:rsidR="007F16B0" w:rsidRPr="007F16B0" w:rsidRDefault="007F16B0" w:rsidP="007F16B0">
      <w:pPr>
        <w:numPr>
          <w:ilvl w:val="0"/>
          <w:numId w:val="1"/>
        </w:numPr>
        <w:rPr>
          <w:rFonts w:ascii="Calibri" w:hAnsi="Calibri" w:cs="Calibri"/>
          <w:sz w:val="22"/>
          <w:szCs w:val="22"/>
        </w:rPr>
      </w:pPr>
      <w:r w:rsidRPr="007F16B0">
        <w:rPr>
          <w:rFonts w:ascii="Calibri" w:hAnsi="Calibri" w:cs="Calibri"/>
          <w:sz w:val="22"/>
          <w:szCs w:val="22"/>
        </w:rPr>
        <w:t>Drafting and negotiating contracts within the context of New York State finance and procurement guidelines;</w:t>
      </w:r>
    </w:p>
    <w:p w14:paraId="003F4D14" w14:textId="77777777" w:rsidR="007F16B0" w:rsidRPr="007F16B0" w:rsidRDefault="007F16B0" w:rsidP="007F16B0">
      <w:pPr>
        <w:numPr>
          <w:ilvl w:val="0"/>
          <w:numId w:val="1"/>
        </w:numPr>
        <w:rPr>
          <w:rFonts w:ascii="Calibri" w:hAnsi="Calibri" w:cs="Calibri"/>
          <w:sz w:val="22"/>
          <w:szCs w:val="22"/>
        </w:rPr>
      </w:pPr>
      <w:r w:rsidRPr="007F16B0">
        <w:rPr>
          <w:rFonts w:ascii="Calibri" w:hAnsi="Calibri" w:cs="Calibri"/>
          <w:sz w:val="22"/>
          <w:szCs w:val="22"/>
        </w:rPr>
        <w:t>Reviewing the legal ramifications of external audits, and</w:t>
      </w:r>
    </w:p>
    <w:p w14:paraId="177C95CA" w14:textId="77777777" w:rsidR="007F16B0" w:rsidRPr="007F16B0" w:rsidRDefault="007F16B0" w:rsidP="007F16B0">
      <w:pPr>
        <w:numPr>
          <w:ilvl w:val="0"/>
          <w:numId w:val="1"/>
        </w:numPr>
        <w:rPr>
          <w:rFonts w:ascii="Calibri" w:hAnsi="Calibri" w:cs="Calibri"/>
          <w:sz w:val="22"/>
          <w:szCs w:val="22"/>
        </w:rPr>
      </w:pPr>
      <w:r w:rsidRPr="007F16B0">
        <w:rPr>
          <w:rFonts w:ascii="Calibri" w:hAnsi="Calibri" w:cs="Calibri"/>
          <w:sz w:val="22"/>
          <w:szCs w:val="22"/>
        </w:rPr>
        <w:t>FOIL handling and interpretation.</w:t>
      </w:r>
    </w:p>
    <w:p w14:paraId="7B8E6C4E" w14:textId="77777777" w:rsidR="007F16B0" w:rsidRPr="007F16B0" w:rsidRDefault="007F16B0" w:rsidP="007F16B0">
      <w:pPr>
        <w:rPr>
          <w:rFonts w:ascii="Calibri" w:hAnsi="Calibri" w:cs="Calibri"/>
          <w:sz w:val="22"/>
          <w:szCs w:val="22"/>
        </w:rPr>
      </w:pPr>
    </w:p>
    <w:p w14:paraId="218B2F97" w14:textId="67928893" w:rsidR="007F16B0" w:rsidRPr="007F16B0" w:rsidRDefault="007F16B0" w:rsidP="007F16B0">
      <w:pPr>
        <w:rPr>
          <w:rFonts w:ascii="Calibri" w:hAnsi="Calibri" w:cs="Calibri"/>
          <w:sz w:val="22"/>
          <w:szCs w:val="22"/>
        </w:rPr>
      </w:pPr>
      <w:r w:rsidRPr="007F16B0">
        <w:rPr>
          <w:rFonts w:ascii="Calibri" w:hAnsi="Calibri" w:cs="Calibri"/>
          <w:sz w:val="22"/>
          <w:szCs w:val="22"/>
        </w:rPr>
        <w:t xml:space="preserve">This position will also assist in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litigation, which is primarily handled in court by the NYS Attorney General as trial counsel, and represents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and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employees in state and federal administrative agency proceedings.</w:t>
      </w:r>
    </w:p>
    <w:p w14:paraId="16483E59" w14:textId="77777777" w:rsidR="007F16B0" w:rsidRPr="007F16B0" w:rsidRDefault="007F16B0" w:rsidP="007F16B0">
      <w:pPr>
        <w:rPr>
          <w:rFonts w:ascii="Calibri" w:hAnsi="Calibri" w:cs="Calibri"/>
          <w:sz w:val="22"/>
          <w:szCs w:val="22"/>
        </w:rPr>
      </w:pPr>
    </w:p>
    <w:p w14:paraId="73AD8774" w14:textId="77777777" w:rsidR="007F16B0" w:rsidRPr="007F16B0" w:rsidRDefault="007F16B0" w:rsidP="007F16B0">
      <w:pPr>
        <w:rPr>
          <w:rFonts w:ascii="Calibri" w:hAnsi="Calibri" w:cs="Calibri"/>
          <w:sz w:val="22"/>
          <w:szCs w:val="22"/>
        </w:rPr>
      </w:pPr>
      <w:r w:rsidRPr="007F16B0">
        <w:rPr>
          <w:rFonts w:ascii="Calibri" w:hAnsi="Calibri" w:cs="Calibri"/>
          <w:sz w:val="22"/>
          <w:szCs w:val="22"/>
        </w:rPr>
        <w:t>Key Position Responsibilities include:</w:t>
      </w:r>
    </w:p>
    <w:p w14:paraId="63326A1F" w14:textId="7777777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Developing, negotiating, reviewing academic agreements with other colleges and universities;</w:t>
      </w:r>
    </w:p>
    <w:p w14:paraId="201E0034" w14:textId="56DE877A"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Providing advice and recommendations regarding campus-based polices;</w:t>
      </w:r>
      <w:r>
        <w:rPr>
          <w:rFonts w:ascii="Calibri" w:hAnsi="Calibri" w:cs="Calibri"/>
          <w:sz w:val="22"/>
          <w:szCs w:val="22"/>
        </w:rPr>
        <w:t xml:space="preserve"> </w:t>
      </w:r>
    </w:p>
    <w:p w14:paraId="39FA95AB" w14:textId="4BD14F91"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Legal support to the Office of Enterprise Risk Management;</w:t>
      </w:r>
      <w:r>
        <w:rPr>
          <w:rFonts w:ascii="Calibri" w:hAnsi="Calibri" w:cs="Calibri"/>
          <w:sz w:val="22"/>
          <w:szCs w:val="22"/>
        </w:rPr>
        <w:t xml:space="preserve"> </w:t>
      </w:r>
    </w:p>
    <w:p w14:paraId="5D4CA599" w14:textId="7777777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lastRenderedPageBreak/>
        <w:t>Advising in various student-related matters concerning academic leaves, discipline and dismissal;</w:t>
      </w:r>
    </w:p>
    <w:p w14:paraId="6079CEAC" w14:textId="7777777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Creating clear, concise, enforceable, persuasive legal drafts and writing supported by competent legal authority;</w:t>
      </w:r>
    </w:p>
    <w:p w14:paraId="3BFA927F" w14:textId="7777777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 xml:space="preserve">Representing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and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employees in state and federal administrative agency proceedings as well as, on occasion, in state and federal courts;</w:t>
      </w:r>
    </w:p>
    <w:p w14:paraId="16D2EF33" w14:textId="1841256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 xml:space="preserve">Representing </w:t>
      </w:r>
      <w:proofErr w:type="spellStart"/>
      <w:r w:rsidRPr="007F16B0">
        <w:rPr>
          <w:rFonts w:ascii="Calibri" w:hAnsi="Calibri" w:cs="Calibri"/>
          <w:sz w:val="22"/>
          <w:szCs w:val="22"/>
        </w:rPr>
        <w:t>UAlbany</w:t>
      </w:r>
      <w:proofErr w:type="spellEnd"/>
      <w:r w:rsidRPr="007F16B0">
        <w:rPr>
          <w:rFonts w:ascii="Calibri" w:hAnsi="Calibri" w:cs="Calibri"/>
          <w:sz w:val="22"/>
          <w:szCs w:val="22"/>
        </w:rPr>
        <w:t xml:space="preserve"> in employee and student discipline matters; discrimination cases and internal investigations, and with labor and employment issues;</w:t>
      </w:r>
      <w:r>
        <w:rPr>
          <w:rFonts w:ascii="Calibri" w:hAnsi="Calibri" w:cs="Calibri"/>
          <w:sz w:val="22"/>
          <w:szCs w:val="22"/>
        </w:rPr>
        <w:t xml:space="preserve"> </w:t>
      </w:r>
    </w:p>
    <w:p w14:paraId="352F41EF" w14:textId="638DDFF6"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Developing and delivering training to campus constituencies on key compliance issues including 1st Amendment, attorney-client privilege, record retention/e-discovery, email, FOIL, media response, NYS Ethics, and other areas of importance to the campus;</w:t>
      </w:r>
      <w:r>
        <w:rPr>
          <w:rFonts w:ascii="Calibri" w:hAnsi="Calibri" w:cs="Calibri"/>
          <w:sz w:val="22"/>
          <w:szCs w:val="22"/>
        </w:rPr>
        <w:t xml:space="preserve"> </w:t>
      </w:r>
    </w:p>
    <w:p w14:paraId="71012F75" w14:textId="276388C5"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Maintaining good relationships and communicating effectively with clients;</w:t>
      </w:r>
      <w:r>
        <w:rPr>
          <w:rFonts w:ascii="Calibri" w:hAnsi="Calibri" w:cs="Calibri"/>
          <w:sz w:val="22"/>
          <w:szCs w:val="22"/>
        </w:rPr>
        <w:t xml:space="preserve"> </w:t>
      </w:r>
    </w:p>
    <w:p w14:paraId="5586A033" w14:textId="77777777" w:rsidR="007F16B0" w:rsidRPr="007F16B0" w:rsidRDefault="007F16B0" w:rsidP="007F16B0">
      <w:pPr>
        <w:numPr>
          <w:ilvl w:val="0"/>
          <w:numId w:val="2"/>
        </w:numPr>
        <w:rPr>
          <w:rFonts w:ascii="Calibri" w:hAnsi="Calibri" w:cs="Calibri"/>
          <w:sz w:val="22"/>
          <w:szCs w:val="22"/>
        </w:rPr>
      </w:pPr>
      <w:r w:rsidRPr="007F16B0">
        <w:rPr>
          <w:rFonts w:ascii="Calibri" w:hAnsi="Calibri" w:cs="Calibri"/>
          <w:sz w:val="22"/>
          <w:szCs w:val="22"/>
        </w:rPr>
        <w:t>Adhering to the highest professional and ethical standards; and</w:t>
      </w:r>
    </w:p>
    <w:p w14:paraId="28BCB8BE" w14:textId="2387B9B3" w:rsidR="007F16B0" w:rsidRPr="007F16B0" w:rsidRDefault="007F16B0" w:rsidP="007F16B0">
      <w:pPr>
        <w:numPr>
          <w:ilvl w:val="0"/>
          <w:numId w:val="2"/>
        </w:numPr>
        <w:rPr>
          <w:rFonts w:ascii="Calibri" w:hAnsi="Calibri" w:cs="Calibri"/>
          <w:sz w:val="22"/>
          <w:szCs w:val="22"/>
        </w:rPr>
      </w:pPr>
      <w:r>
        <w:rPr>
          <w:rFonts w:ascii="Calibri" w:hAnsi="Calibri" w:cs="Calibri"/>
          <w:sz w:val="22"/>
          <w:szCs w:val="22"/>
        </w:rPr>
        <w:t xml:space="preserve"> </w:t>
      </w:r>
      <w:r w:rsidRPr="007F16B0">
        <w:rPr>
          <w:rFonts w:ascii="Calibri" w:hAnsi="Calibri" w:cs="Calibri"/>
          <w:sz w:val="22"/>
          <w:szCs w:val="22"/>
        </w:rPr>
        <w:t>Keeping clients updated on changes to the law affecting the University's legal interests.</w:t>
      </w:r>
    </w:p>
    <w:p w14:paraId="24A3AEED" w14:textId="77777777" w:rsidR="007F16B0" w:rsidRPr="007F16B0" w:rsidRDefault="007F16B0" w:rsidP="007F16B0">
      <w:pPr>
        <w:rPr>
          <w:rFonts w:ascii="Calibri" w:hAnsi="Calibri" w:cs="Calibri"/>
          <w:b/>
          <w:bCs/>
          <w:sz w:val="22"/>
          <w:szCs w:val="22"/>
        </w:rPr>
      </w:pPr>
    </w:p>
    <w:p w14:paraId="6B08204C" w14:textId="768AD546" w:rsidR="007F16B0" w:rsidRPr="007F16B0" w:rsidRDefault="007F16B0" w:rsidP="007F16B0">
      <w:pPr>
        <w:rPr>
          <w:rFonts w:ascii="Calibri" w:hAnsi="Calibri" w:cs="Calibri"/>
          <w:sz w:val="22"/>
          <w:szCs w:val="22"/>
        </w:rPr>
      </w:pPr>
      <w:r w:rsidRPr="007F16B0">
        <w:rPr>
          <w:rFonts w:ascii="Calibri" w:hAnsi="Calibri" w:cs="Calibri"/>
          <w:b/>
          <w:bCs/>
          <w:sz w:val="22"/>
          <w:szCs w:val="22"/>
        </w:rPr>
        <w:t>SUNY Office of General Counsel (OGC) Duties</w:t>
      </w:r>
      <w:r w:rsidRPr="007F16B0">
        <w:rPr>
          <w:rFonts w:ascii="Calibri" w:hAnsi="Calibri" w:cs="Calibri"/>
          <w:sz w:val="22"/>
          <w:szCs w:val="22"/>
        </w:rPr>
        <w:t>:</w:t>
      </w:r>
      <w:r>
        <w:rPr>
          <w:rFonts w:ascii="Calibri" w:hAnsi="Calibri" w:cs="Calibri"/>
          <w:sz w:val="22"/>
          <w:szCs w:val="22"/>
        </w:rPr>
        <w:t xml:space="preserve"> </w:t>
      </w:r>
      <w:r w:rsidRPr="007F16B0">
        <w:rPr>
          <w:rFonts w:ascii="Calibri" w:hAnsi="Calibri" w:cs="Calibri"/>
          <w:sz w:val="22"/>
          <w:szCs w:val="22"/>
        </w:rPr>
        <w:t xml:space="preserve"> This interfaces with his/her OGC colleagues to coordinate the delivery of consistent legal services, including the participation in OGC staff meetings and trainings. Last, he/she directly handles all other duties as may be assigned by the SUNY General Counsel.</w:t>
      </w:r>
    </w:p>
    <w:p w14:paraId="75FE0AE2" w14:textId="5C55D701" w:rsidR="007F16B0" w:rsidRPr="007F16B0" w:rsidRDefault="007F16B0" w:rsidP="007F16B0">
      <w:pPr>
        <w:rPr>
          <w:rFonts w:ascii="Calibri" w:hAnsi="Calibri" w:cs="Calibri"/>
          <w:b/>
          <w:sz w:val="22"/>
          <w:szCs w:val="22"/>
        </w:rPr>
      </w:pPr>
      <w:r w:rsidRPr="007F16B0">
        <w:rPr>
          <w:rFonts w:ascii="Calibri" w:hAnsi="Calibri" w:cs="Calibri"/>
          <w:b/>
          <w:bCs/>
          <w:sz w:val="22"/>
          <w:szCs w:val="22"/>
        </w:rPr>
        <w:br/>
        <w:t>Requirements:</w:t>
      </w:r>
      <w:r w:rsidRPr="007F16B0">
        <w:rPr>
          <w:rFonts w:ascii="Calibri" w:hAnsi="Calibri" w:cs="Calibri"/>
          <w:b/>
          <w:bCs/>
          <w:sz w:val="22"/>
          <w:szCs w:val="22"/>
        </w:rPr>
        <w:br/>
      </w:r>
      <w:r w:rsidRPr="007F16B0">
        <w:rPr>
          <w:rFonts w:ascii="Calibri" w:hAnsi="Calibri" w:cs="Calibri"/>
          <w:b/>
          <w:sz w:val="22"/>
          <w:szCs w:val="22"/>
        </w:rPr>
        <w:t>Minimum Qualifications:</w:t>
      </w:r>
    </w:p>
    <w:p w14:paraId="2DF46D33" w14:textId="77777777" w:rsidR="007F16B0" w:rsidRPr="007F16B0" w:rsidRDefault="007F16B0" w:rsidP="007F16B0">
      <w:pPr>
        <w:numPr>
          <w:ilvl w:val="0"/>
          <w:numId w:val="3"/>
        </w:numPr>
        <w:rPr>
          <w:rFonts w:ascii="Calibri" w:hAnsi="Calibri" w:cs="Calibri"/>
          <w:sz w:val="22"/>
          <w:szCs w:val="22"/>
        </w:rPr>
      </w:pPr>
      <w:r w:rsidRPr="007F16B0">
        <w:rPr>
          <w:rFonts w:ascii="Calibri" w:hAnsi="Calibri" w:cs="Calibri"/>
          <w:sz w:val="22"/>
          <w:szCs w:val="22"/>
        </w:rPr>
        <w:t>J.D. degree from an ABA accredited law school;</w:t>
      </w:r>
    </w:p>
    <w:p w14:paraId="150E02FD" w14:textId="77777777" w:rsidR="007F16B0" w:rsidRPr="007F16B0" w:rsidRDefault="007F16B0" w:rsidP="007F16B0">
      <w:pPr>
        <w:numPr>
          <w:ilvl w:val="0"/>
          <w:numId w:val="3"/>
        </w:numPr>
        <w:rPr>
          <w:rFonts w:ascii="Calibri" w:hAnsi="Calibri" w:cs="Calibri"/>
          <w:sz w:val="22"/>
          <w:szCs w:val="22"/>
        </w:rPr>
      </w:pPr>
      <w:r w:rsidRPr="007F16B0">
        <w:rPr>
          <w:rFonts w:ascii="Calibri" w:hAnsi="Calibri" w:cs="Calibri"/>
          <w:sz w:val="22"/>
          <w:szCs w:val="22"/>
        </w:rPr>
        <w:t>Admission in good standing to the New York State Bar (or eligibility for immediate admission);.and</w:t>
      </w:r>
    </w:p>
    <w:p w14:paraId="559565FF" w14:textId="77777777" w:rsidR="007F16B0" w:rsidRPr="007F16B0" w:rsidRDefault="007F16B0" w:rsidP="007F16B0">
      <w:pPr>
        <w:numPr>
          <w:ilvl w:val="0"/>
          <w:numId w:val="3"/>
        </w:numPr>
        <w:rPr>
          <w:rFonts w:ascii="Calibri" w:hAnsi="Calibri" w:cs="Calibri"/>
          <w:sz w:val="22"/>
          <w:szCs w:val="22"/>
        </w:rPr>
      </w:pPr>
      <w:r w:rsidRPr="007F16B0">
        <w:rPr>
          <w:rFonts w:ascii="Calibri" w:hAnsi="Calibri" w:cs="Calibri"/>
          <w:sz w:val="22"/>
          <w:szCs w:val="22"/>
        </w:rPr>
        <w:t>A minimum of five (5) years of legal experience.</w:t>
      </w:r>
    </w:p>
    <w:p w14:paraId="5F76C96B" w14:textId="77777777" w:rsidR="007F16B0" w:rsidRPr="007F16B0" w:rsidRDefault="007F16B0" w:rsidP="007F16B0">
      <w:pPr>
        <w:numPr>
          <w:ilvl w:val="0"/>
          <w:numId w:val="3"/>
        </w:numPr>
        <w:rPr>
          <w:rFonts w:ascii="Calibri" w:hAnsi="Calibri" w:cs="Calibri"/>
          <w:sz w:val="22"/>
          <w:szCs w:val="22"/>
        </w:rPr>
      </w:pPr>
      <w:r w:rsidRPr="007F16B0">
        <w:rPr>
          <w:rFonts w:ascii="Calibri" w:hAnsi="Calibri" w:cs="Calibri"/>
          <w:sz w:val="22"/>
          <w:szCs w:val="22"/>
        </w:rPr>
        <w:t>Applicants must demonstrate an ability to develop inclusive and equitable relationships within our diverse campus community.</w:t>
      </w:r>
    </w:p>
    <w:p w14:paraId="6B19E948" w14:textId="77777777" w:rsidR="007F16B0" w:rsidRPr="007F16B0" w:rsidRDefault="007F16B0" w:rsidP="007F16B0">
      <w:pPr>
        <w:numPr>
          <w:ilvl w:val="0"/>
          <w:numId w:val="3"/>
        </w:numPr>
        <w:rPr>
          <w:rFonts w:ascii="Calibri" w:hAnsi="Calibri" w:cs="Calibri"/>
          <w:sz w:val="22"/>
          <w:szCs w:val="22"/>
        </w:rPr>
      </w:pPr>
      <w:r w:rsidRPr="007F16B0">
        <w:rPr>
          <w:rFonts w:ascii="Calibri" w:hAnsi="Calibri" w:cs="Calibri"/>
          <w:sz w:val="22"/>
          <w:szCs w:val="22"/>
        </w:rPr>
        <w:t>Applicants must demonstrate an ability to support diversity, equity, access, inclusion, and belonging relative to their role.</w:t>
      </w:r>
    </w:p>
    <w:p w14:paraId="3BF6BE2D" w14:textId="77777777" w:rsidR="007F16B0" w:rsidRPr="007F16B0" w:rsidRDefault="007F16B0" w:rsidP="007F16B0">
      <w:pPr>
        <w:rPr>
          <w:rFonts w:ascii="Calibri" w:hAnsi="Calibri" w:cs="Calibri"/>
          <w:sz w:val="22"/>
          <w:szCs w:val="22"/>
        </w:rPr>
      </w:pPr>
    </w:p>
    <w:p w14:paraId="5C176012" w14:textId="2F571CC0" w:rsidR="007F16B0" w:rsidRPr="007F16B0" w:rsidRDefault="007F16B0" w:rsidP="007F16B0">
      <w:pPr>
        <w:rPr>
          <w:rFonts w:ascii="Calibri" w:hAnsi="Calibri" w:cs="Calibri"/>
          <w:b/>
          <w:sz w:val="22"/>
          <w:szCs w:val="22"/>
        </w:rPr>
      </w:pPr>
      <w:r w:rsidRPr="007F16B0">
        <w:rPr>
          <w:rFonts w:ascii="Calibri" w:hAnsi="Calibri" w:cs="Calibri"/>
          <w:b/>
          <w:sz w:val="22"/>
          <w:szCs w:val="22"/>
        </w:rPr>
        <w:t>Preferred Qualifications:</w:t>
      </w:r>
    </w:p>
    <w:p w14:paraId="07CD888E"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Higher Education Law;</w:t>
      </w:r>
    </w:p>
    <w:p w14:paraId="72FC6648"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Employment and Discrimination Law (including arbitrations and interrogations);</w:t>
      </w:r>
    </w:p>
    <w:p w14:paraId="57ECC8EC"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Litigation experience on behalf of SUNY or another New York State agency;</w:t>
      </w:r>
    </w:p>
    <w:p w14:paraId="31E4EDD0"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Policy development;</w:t>
      </w:r>
    </w:p>
    <w:p w14:paraId="36840381"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Student Affairs related issues (including small claims);</w:t>
      </w:r>
    </w:p>
    <w:p w14:paraId="01873586"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Research related to contractual issues; and</w:t>
      </w:r>
    </w:p>
    <w:p w14:paraId="3B1CF7FF" w14:textId="77777777" w:rsidR="007F16B0" w:rsidRPr="007F16B0" w:rsidRDefault="007F16B0" w:rsidP="007F16B0">
      <w:pPr>
        <w:numPr>
          <w:ilvl w:val="0"/>
          <w:numId w:val="4"/>
        </w:numPr>
        <w:rPr>
          <w:rFonts w:ascii="Calibri" w:hAnsi="Calibri" w:cs="Calibri"/>
          <w:sz w:val="22"/>
          <w:szCs w:val="22"/>
        </w:rPr>
      </w:pPr>
      <w:r w:rsidRPr="007F16B0">
        <w:rPr>
          <w:rFonts w:ascii="Calibri" w:hAnsi="Calibri" w:cs="Calibri"/>
          <w:sz w:val="22"/>
          <w:szCs w:val="22"/>
        </w:rPr>
        <w:t>Procurement contracts.</w:t>
      </w:r>
    </w:p>
    <w:p w14:paraId="273E97C9" w14:textId="43264CA5" w:rsidR="007F16B0" w:rsidRPr="007F16B0" w:rsidRDefault="007F16B0" w:rsidP="007F16B0">
      <w:pPr>
        <w:rPr>
          <w:rFonts w:ascii="Calibri" w:hAnsi="Calibri" w:cs="Calibri"/>
          <w:sz w:val="22"/>
          <w:szCs w:val="22"/>
        </w:rPr>
      </w:pPr>
      <w:r w:rsidRPr="007F16B0">
        <w:rPr>
          <w:rFonts w:ascii="Calibri" w:hAnsi="Calibri" w:cs="Calibri"/>
          <w:b/>
          <w:bCs/>
          <w:sz w:val="22"/>
          <w:szCs w:val="22"/>
        </w:rPr>
        <w:br/>
        <w:t>Additional Information:</w:t>
      </w:r>
      <w:r w:rsidRPr="007F16B0">
        <w:rPr>
          <w:rFonts w:ascii="Calibri" w:hAnsi="Calibri" w:cs="Calibri"/>
          <w:b/>
          <w:bCs/>
          <w:sz w:val="22"/>
          <w:szCs w:val="22"/>
        </w:rPr>
        <w:br/>
      </w:r>
      <w:r w:rsidRPr="007F16B0">
        <w:rPr>
          <w:rFonts w:ascii="Calibri" w:hAnsi="Calibri" w:cs="Calibri"/>
          <w:sz w:val="22"/>
          <w:szCs w:val="22"/>
        </w:rPr>
        <w:t>Professional Rank and Salary Range: Associate Counsel, MP; $110,000-130,000, commensurate with experience.</w:t>
      </w:r>
    </w:p>
    <w:p w14:paraId="17F71FF5" w14:textId="77777777" w:rsidR="007F16B0" w:rsidRPr="007F16B0" w:rsidRDefault="007F16B0" w:rsidP="007F16B0">
      <w:pPr>
        <w:rPr>
          <w:rFonts w:ascii="Calibri" w:hAnsi="Calibri" w:cs="Calibri"/>
          <w:sz w:val="22"/>
          <w:szCs w:val="22"/>
        </w:rPr>
      </w:pPr>
    </w:p>
    <w:p w14:paraId="04EC8221" w14:textId="0F0C374A" w:rsidR="007F16B0" w:rsidRPr="007F16B0" w:rsidRDefault="007F16B0" w:rsidP="007F16B0">
      <w:pPr>
        <w:rPr>
          <w:rFonts w:ascii="Calibri" w:hAnsi="Calibri" w:cs="Calibri"/>
          <w:sz w:val="22"/>
          <w:szCs w:val="22"/>
        </w:rPr>
      </w:pPr>
      <w:r w:rsidRPr="007F16B0">
        <w:rPr>
          <w:rFonts w:ascii="Calibri" w:hAnsi="Calibri" w:cs="Calibri"/>
          <w:sz w:val="22"/>
          <w:szCs w:val="22"/>
        </w:rPr>
        <w:t>Special Notes:</w:t>
      </w:r>
      <w:r w:rsidRPr="007F16B0">
        <w:rPr>
          <w:rFonts w:ascii="Calibri" w:hAnsi="Calibri" w:cs="Calibri"/>
          <w:sz w:val="22"/>
          <w:szCs w:val="22"/>
        </w:rPr>
        <w:br/>
        <w:t xml:space="preserve">The Jeanne </w:t>
      </w:r>
      <w:proofErr w:type="spellStart"/>
      <w:r w:rsidRPr="007F16B0">
        <w:rPr>
          <w:rFonts w:ascii="Calibri" w:hAnsi="Calibri" w:cs="Calibri"/>
          <w:sz w:val="22"/>
          <w:szCs w:val="22"/>
        </w:rPr>
        <w:t>Clery</w:t>
      </w:r>
      <w:proofErr w:type="spellEnd"/>
      <w:r w:rsidRPr="007F16B0">
        <w:rPr>
          <w:rFonts w:ascii="Calibri" w:hAnsi="Calibri" w:cs="Calibri"/>
          <w:sz w:val="22"/>
          <w:szCs w:val="22"/>
        </w:rPr>
        <w:t xml:space="preserve"> Disclosure of Campus Security Policy and Campus Crime Statistics Act, or </w:t>
      </w:r>
      <w:proofErr w:type="spellStart"/>
      <w:r w:rsidRPr="007F16B0">
        <w:rPr>
          <w:rFonts w:ascii="Calibri" w:hAnsi="Calibri" w:cs="Calibri"/>
          <w:sz w:val="22"/>
          <w:szCs w:val="22"/>
        </w:rPr>
        <w:t>Clery</w:t>
      </w:r>
      <w:proofErr w:type="spellEnd"/>
      <w:r w:rsidRPr="007F16B0">
        <w:rPr>
          <w:rFonts w:ascii="Calibri" w:hAnsi="Calibri" w:cs="Calibri"/>
          <w:sz w:val="22"/>
          <w:szCs w:val="22"/>
        </w:rPr>
        <w:t xml:space="preserve"> Act, mandates that all Title IV institutions, without exception, prepare, publish, and distribute an Annual Security Report. This report consists of two basic parts: disclosure of the University's crime statistics for the past three years; and disclosures regarding the University's current campus security policies.</w:t>
      </w:r>
      <w:r>
        <w:rPr>
          <w:rFonts w:ascii="Calibri" w:hAnsi="Calibri" w:cs="Calibri"/>
          <w:sz w:val="22"/>
          <w:szCs w:val="22"/>
        </w:rPr>
        <w:t xml:space="preserve"> </w:t>
      </w:r>
      <w:r w:rsidRPr="007F16B0">
        <w:rPr>
          <w:rFonts w:ascii="Calibri" w:hAnsi="Calibri" w:cs="Calibri"/>
          <w:sz w:val="22"/>
          <w:szCs w:val="22"/>
        </w:rPr>
        <w:t xml:space="preserve">The </w:t>
      </w:r>
      <w:r w:rsidRPr="007F16B0">
        <w:rPr>
          <w:rFonts w:ascii="Calibri" w:hAnsi="Calibri" w:cs="Calibri"/>
          <w:sz w:val="22"/>
          <w:szCs w:val="22"/>
        </w:rPr>
        <w:lastRenderedPageBreak/>
        <w:t>University at Albany's Annual Security Report is available in portable document format [PDF] by clicking this link</w:t>
      </w:r>
      <w:r>
        <w:rPr>
          <w:rFonts w:ascii="Calibri" w:hAnsi="Calibri" w:cs="Calibri"/>
          <w:sz w:val="22"/>
          <w:szCs w:val="22"/>
        </w:rPr>
        <w:t xml:space="preserve"> </w:t>
      </w:r>
      <w:hyperlink r:id="rId5" w:tgtFrame="_blank" w:history="1">
        <w:r w:rsidRPr="007F16B0">
          <w:rPr>
            <w:rStyle w:val="Hyperlink"/>
            <w:rFonts w:ascii="Calibri" w:hAnsi="Calibri" w:cs="Calibri"/>
            <w:sz w:val="22"/>
            <w:szCs w:val="22"/>
          </w:rPr>
          <w:t>http://police.albany.edu/ASR.shtml</w:t>
        </w:r>
      </w:hyperlink>
    </w:p>
    <w:p w14:paraId="13D8BB76" w14:textId="77777777" w:rsidR="007F16B0" w:rsidRPr="007F16B0" w:rsidRDefault="007F16B0" w:rsidP="007F16B0">
      <w:pPr>
        <w:rPr>
          <w:rFonts w:ascii="Calibri" w:hAnsi="Calibri" w:cs="Calibri"/>
          <w:sz w:val="22"/>
          <w:szCs w:val="22"/>
        </w:rPr>
      </w:pPr>
    </w:p>
    <w:p w14:paraId="735620F9" w14:textId="58E68282" w:rsidR="007F16B0" w:rsidRPr="007F16B0" w:rsidRDefault="007F16B0" w:rsidP="007F16B0">
      <w:pPr>
        <w:rPr>
          <w:rFonts w:ascii="Calibri" w:hAnsi="Calibri" w:cs="Calibri"/>
          <w:sz w:val="22"/>
          <w:szCs w:val="22"/>
        </w:rPr>
      </w:pPr>
      <w:r w:rsidRPr="007F16B0">
        <w:rPr>
          <w:rFonts w:ascii="Calibri" w:hAnsi="Calibri" w:cs="Calibri"/>
          <w:sz w:val="22"/>
          <w:szCs w:val="22"/>
        </w:rPr>
        <w:t>Pursuant to NYS Labor Law 194-A, no State entity, as defined by the Law, is permitted to rely on, orally or in writing seek, request, or require in any form, that an applicant for employment provide his or her current wage, or salary history as a condition to be interviewed, or as a condition of continuing to be considered for an offer of employment, until such time as the applicant is extended a conditional offer of employment with compensation, and for the purpose of verifying information, may such requests be made.</w:t>
      </w:r>
      <w:r>
        <w:rPr>
          <w:rFonts w:ascii="Calibri" w:hAnsi="Calibri" w:cs="Calibri"/>
          <w:sz w:val="22"/>
          <w:szCs w:val="22"/>
        </w:rPr>
        <w:t xml:space="preserve"> </w:t>
      </w:r>
      <w:r w:rsidRPr="007F16B0">
        <w:rPr>
          <w:rFonts w:ascii="Calibri" w:hAnsi="Calibri" w:cs="Calibri"/>
          <w:sz w:val="22"/>
          <w:szCs w:val="22"/>
        </w:rPr>
        <w:t xml:space="preserve"> If such information has been requested from you before such time, please contact the Governor's Office of Employee Relations at (518) 474-6988 or via email at</w:t>
      </w:r>
      <w:r>
        <w:rPr>
          <w:rFonts w:ascii="Calibri" w:hAnsi="Calibri" w:cs="Calibri"/>
          <w:sz w:val="22"/>
          <w:szCs w:val="22"/>
        </w:rPr>
        <w:t xml:space="preserve"> </w:t>
      </w:r>
      <w:hyperlink r:id="rId6" w:tgtFrame="_blank" w:history="1">
        <w:r w:rsidRPr="007F16B0">
          <w:rPr>
            <w:rStyle w:val="Hyperlink"/>
            <w:rFonts w:ascii="Calibri" w:hAnsi="Calibri" w:cs="Calibri"/>
            <w:sz w:val="22"/>
            <w:szCs w:val="22"/>
          </w:rPr>
          <w:t>info@goer.ny.gov</w:t>
        </w:r>
      </w:hyperlink>
      <w:r w:rsidRPr="007F16B0">
        <w:rPr>
          <w:rFonts w:ascii="Calibri" w:hAnsi="Calibri" w:cs="Calibri"/>
          <w:sz w:val="22"/>
          <w:szCs w:val="22"/>
        </w:rPr>
        <w:t>.</w:t>
      </w:r>
    </w:p>
    <w:p w14:paraId="61B682BE" w14:textId="77777777" w:rsidR="007F16B0" w:rsidRPr="007F16B0" w:rsidRDefault="007F16B0" w:rsidP="007F16B0">
      <w:pPr>
        <w:rPr>
          <w:rFonts w:ascii="Calibri" w:hAnsi="Calibri" w:cs="Calibri"/>
          <w:sz w:val="22"/>
          <w:szCs w:val="22"/>
        </w:rPr>
      </w:pPr>
    </w:p>
    <w:p w14:paraId="0048E47D" w14:textId="6A8093E4" w:rsidR="007F16B0" w:rsidRPr="007F16B0" w:rsidRDefault="007F16B0" w:rsidP="007F16B0">
      <w:pPr>
        <w:rPr>
          <w:rFonts w:ascii="Calibri" w:hAnsi="Calibri" w:cs="Calibri"/>
          <w:sz w:val="22"/>
          <w:szCs w:val="22"/>
        </w:rPr>
      </w:pPr>
      <w:r w:rsidRPr="007F16B0">
        <w:rPr>
          <w:rFonts w:ascii="Calibri" w:hAnsi="Calibri" w:cs="Calibri"/>
          <w:sz w:val="22"/>
          <w:szCs w:val="22"/>
        </w:rPr>
        <w:t>THE UNIVERSITY AT ALBANY IS AN EO/AA/IRCA/ADA EMPLOYER</w:t>
      </w:r>
    </w:p>
    <w:p w14:paraId="7DBBCFA4" w14:textId="77777777" w:rsidR="007F16B0" w:rsidRPr="007F16B0" w:rsidRDefault="007F16B0" w:rsidP="007F16B0">
      <w:pPr>
        <w:rPr>
          <w:rFonts w:ascii="Calibri" w:hAnsi="Calibri" w:cs="Calibri"/>
          <w:sz w:val="22"/>
          <w:szCs w:val="22"/>
        </w:rPr>
      </w:pPr>
    </w:p>
    <w:p w14:paraId="0772413E" w14:textId="4609C289" w:rsidR="007F16B0" w:rsidRPr="007F16B0" w:rsidRDefault="007F16B0" w:rsidP="007F16B0">
      <w:pPr>
        <w:rPr>
          <w:rFonts w:ascii="Calibri" w:hAnsi="Calibri" w:cs="Calibri"/>
          <w:sz w:val="22"/>
          <w:szCs w:val="22"/>
        </w:rPr>
      </w:pPr>
      <w:r w:rsidRPr="007F16B0">
        <w:rPr>
          <w:rFonts w:ascii="Calibri" w:hAnsi="Calibri" w:cs="Calibri"/>
          <w:sz w:val="22"/>
          <w:szCs w:val="22"/>
        </w:rPr>
        <w:t xml:space="preserve">Please apply online via </w:t>
      </w:r>
      <w:hyperlink r:id="rId7" w:history="1">
        <w:r w:rsidRPr="007F16B0">
          <w:rPr>
            <w:rStyle w:val="Hyperlink"/>
            <w:rFonts w:ascii="Calibri" w:hAnsi="Calibri" w:cs="Calibri"/>
            <w:sz w:val="22"/>
            <w:szCs w:val="22"/>
          </w:rPr>
          <w:t>https://albany.interviewexchange.com/jobofferdetails.jsp?JOBID=170066</w:t>
        </w:r>
      </w:hyperlink>
    </w:p>
    <w:p w14:paraId="2C4EFA16" w14:textId="77777777" w:rsidR="007F16B0" w:rsidRPr="007F16B0" w:rsidRDefault="007F16B0" w:rsidP="007F16B0">
      <w:pPr>
        <w:rPr>
          <w:rFonts w:ascii="Calibri" w:hAnsi="Calibri" w:cs="Calibri"/>
          <w:b/>
          <w:bCs/>
          <w:sz w:val="22"/>
          <w:szCs w:val="22"/>
        </w:rPr>
      </w:pPr>
    </w:p>
    <w:p w14:paraId="663C9CE2" w14:textId="5D0BE4A2" w:rsidR="007F16B0" w:rsidRPr="007F16B0" w:rsidRDefault="007F16B0" w:rsidP="007F16B0">
      <w:pPr>
        <w:rPr>
          <w:rFonts w:ascii="Calibri" w:hAnsi="Calibri" w:cs="Calibri"/>
          <w:sz w:val="22"/>
          <w:szCs w:val="22"/>
        </w:rPr>
      </w:pPr>
      <w:r w:rsidRPr="007F16B0">
        <w:rPr>
          <w:rFonts w:ascii="Calibri" w:hAnsi="Calibri" w:cs="Calibri"/>
          <w:b/>
          <w:bCs/>
          <w:sz w:val="22"/>
          <w:szCs w:val="22"/>
        </w:rPr>
        <w:t>Application Instructions:</w:t>
      </w:r>
      <w:r w:rsidRPr="007F16B0">
        <w:rPr>
          <w:rFonts w:ascii="Calibri" w:hAnsi="Calibri" w:cs="Calibri"/>
          <w:b/>
          <w:bCs/>
          <w:sz w:val="22"/>
          <w:szCs w:val="22"/>
        </w:rPr>
        <w:br/>
        <w:t>Applicants MUST submit the following documents:</w:t>
      </w:r>
    </w:p>
    <w:p w14:paraId="3E5B88BB" w14:textId="77777777" w:rsidR="007F16B0" w:rsidRPr="007F16B0" w:rsidRDefault="007F16B0" w:rsidP="007F16B0">
      <w:pPr>
        <w:numPr>
          <w:ilvl w:val="0"/>
          <w:numId w:val="5"/>
        </w:numPr>
        <w:rPr>
          <w:rFonts w:ascii="Calibri" w:hAnsi="Calibri" w:cs="Calibri"/>
          <w:sz w:val="22"/>
          <w:szCs w:val="22"/>
        </w:rPr>
      </w:pPr>
      <w:r w:rsidRPr="007F16B0">
        <w:rPr>
          <w:rFonts w:ascii="Calibri" w:hAnsi="Calibri" w:cs="Calibri"/>
          <w:sz w:val="22"/>
          <w:szCs w:val="22"/>
        </w:rPr>
        <w:t>Resume/CV</w:t>
      </w:r>
    </w:p>
    <w:p w14:paraId="589946B9" w14:textId="77777777" w:rsidR="007F16B0" w:rsidRPr="007F16B0" w:rsidRDefault="007F16B0" w:rsidP="007F16B0">
      <w:pPr>
        <w:numPr>
          <w:ilvl w:val="0"/>
          <w:numId w:val="5"/>
        </w:numPr>
        <w:rPr>
          <w:rFonts w:ascii="Calibri" w:hAnsi="Calibri" w:cs="Calibri"/>
          <w:sz w:val="22"/>
          <w:szCs w:val="22"/>
        </w:rPr>
      </w:pPr>
      <w:r w:rsidRPr="007F16B0">
        <w:rPr>
          <w:rFonts w:ascii="Calibri" w:hAnsi="Calibri" w:cs="Calibri"/>
          <w:sz w:val="22"/>
          <w:szCs w:val="22"/>
        </w:rPr>
        <w:t>Cover letter stating all the required minimum qualifications and any of the applicable preferred qualifications</w:t>
      </w:r>
    </w:p>
    <w:p w14:paraId="0B3B0A6A" w14:textId="77777777" w:rsidR="007F16B0" w:rsidRPr="007F16B0" w:rsidRDefault="007F16B0" w:rsidP="007F16B0">
      <w:pPr>
        <w:numPr>
          <w:ilvl w:val="0"/>
          <w:numId w:val="5"/>
        </w:numPr>
        <w:rPr>
          <w:rFonts w:ascii="Calibri" w:hAnsi="Calibri" w:cs="Calibri"/>
          <w:sz w:val="22"/>
          <w:szCs w:val="22"/>
        </w:rPr>
      </w:pPr>
      <w:r w:rsidRPr="007F16B0">
        <w:rPr>
          <w:rFonts w:ascii="Calibri" w:hAnsi="Calibri" w:cs="Calibri"/>
          <w:sz w:val="22"/>
          <w:szCs w:val="22"/>
        </w:rPr>
        <w:t>Contact information for three professional references</w:t>
      </w:r>
    </w:p>
    <w:p w14:paraId="730B4ADD" w14:textId="3AB2F8BD" w:rsidR="007F16B0" w:rsidRPr="007F16B0" w:rsidRDefault="007F16B0" w:rsidP="007F16B0">
      <w:pPr>
        <w:rPr>
          <w:rFonts w:ascii="Calibri" w:hAnsi="Calibri" w:cs="Calibri"/>
          <w:sz w:val="22"/>
          <w:szCs w:val="22"/>
        </w:rPr>
      </w:pPr>
      <w:r w:rsidRPr="007F16B0">
        <w:rPr>
          <w:rFonts w:ascii="Calibri" w:hAnsi="Calibri" w:cs="Calibri"/>
          <w:b/>
          <w:bCs/>
          <w:sz w:val="22"/>
          <w:szCs w:val="22"/>
        </w:rPr>
        <w:t>Note:</w:t>
      </w:r>
      <w:r>
        <w:rPr>
          <w:rFonts w:ascii="Calibri" w:hAnsi="Calibri" w:cs="Calibri"/>
          <w:sz w:val="22"/>
          <w:szCs w:val="22"/>
        </w:rPr>
        <w:t xml:space="preserve"> </w:t>
      </w:r>
      <w:r w:rsidRPr="007F16B0">
        <w:rPr>
          <w:rFonts w:ascii="Calibri" w:hAnsi="Calibri" w:cs="Calibri"/>
          <w:sz w:val="22"/>
          <w:szCs w:val="22"/>
        </w:rPr>
        <w:t>After submitting your resume/CV, the subsequent pages give you instructions for uploading additional documents (i.e. cover letter etc.).</w:t>
      </w:r>
    </w:p>
    <w:p w14:paraId="1EA81161" w14:textId="77777777" w:rsidR="007F16B0" w:rsidRPr="007F16B0" w:rsidRDefault="007F16B0" w:rsidP="007F16B0">
      <w:pPr>
        <w:rPr>
          <w:rFonts w:ascii="Calibri" w:hAnsi="Calibri" w:cs="Calibri"/>
          <w:sz w:val="22"/>
          <w:szCs w:val="22"/>
        </w:rPr>
      </w:pPr>
    </w:p>
    <w:p w14:paraId="0CFAE65D" w14:textId="77777777" w:rsidR="007F16B0" w:rsidRPr="007F16B0" w:rsidRDefault="007F16B0" w:rsidP="007F16B0">
      <w:pPr>
        <w:rPr>
          <w:rFonts w:ascii="Calibri" w:hAnsi="Calibri" w:cs="Calibri"/>
          <w:sz w:val="22"/>
          <w:szCs w:val="22"/>
        </w:rPr>
      </w:pPr>
      <w:r w:rsidRPr="007F16B0">
        <w:rPr>
          <w:rFonts w:ascii="Calibri" w:hAnsi="Calibri" w:cs="Calibri"/>
          <w:b/>
          <w:bCs/>
          <w:sz w:val="22"/>
          <w:szCs w:val="22"/>
        </w:rPr>
        <w:t>Closing date for receipt of applications: December 17, 2023</w:t>
      </w:r>
    </w:p>
    <w:p w14:paraId="1C9432A5" w14:textId="77777777" w:rsidR="007F16B0" w:rsidRPr="007F16B0" w:rsidRDefault="007F16B0">
      <w:pPr>
        <w:rPr>
          <w:rFonts w:ascii="Calibri" w:hAnsi="Calibri" w:cs="Calibri"/>
          <w:sz w:val="22"/>
          <w:szCs w:val="22"/>
        </w:rPr>
      </w:pPr>
    </w:p>
    <w:sectPr w:rsidR="007F16B0" w:rsidRPr="007F16B0" w:rsidSect="00AF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247E"/>
    <w:multiLevelType w:val="multilevel"/>
    <w:tmpl w:val="4008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67CD0"/>
    <w:multiLevelType w:val="multilevel"/>
    <w:tmpl w:val="056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C123BA"/>
    <w:multiLevelType w:val="multilevel"/>
    <w:tmpl w:val="8AF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071906"/>
    <w:multiLevelType w:val="multilevel"/>
    <w:tmpl w:val="5C3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727A3"/>
    <w:multiLevelType w:val="multilevel"/>
    <w:tmpl w:val="995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B0"/>
    <w:rsid w:val="0000454C"/>
    <w:rsid w:val="00023310"/>
    <w:rsid w:val="000467F0"/>
    <w:rsid w:val="00064347"/>
    <w:rsid w:val="00065DC2"/>
    <w:rsid w:val="00096AF0"/>
    <w:rsid w:val="000D5CFF"/>
    <w:rsid w:val="0010241D"/>
    <w:rsid w:val="001036FF"/>
    <w:rsid w:val="00134A3C"/>
    <w:rsid w:val="001748C8"/>
    <w:rsid w:val="00183FC7"/>
    <w:rsid w:val="001B711D"/>
    <w:rsid w:val="001C1631"/>
    <w:rsid w:val="001D674B"/>
    <w:rsid w:val="001D7831"/>
    <w:rsid w:val="001E0FEE"/>
    <w:rsid w:val="001E67D3"/>
    <w:rsid w:val="00273537"/>
    <w:rsid w:val="002A6A8F"/>
    <w:rsid w:val="002F7E6F"/>
    <w:rsid w:val="00311DCA"/>
    <w:rsid w:val="00333577"/>
    <w:rsid w:val="003340A7"/>
    <w:rsid w:val="00356147"/>
    <w:rsid w:val="00374C8B"/>
    <w:rsid w:val="003D50A8"/>
    <w:rsid w:val="00414DA0"/>
    <w:rsid w:val="00422EAC"/>
    <w:rsid w:val="004516D0"/>
    <w:rsid w:val="004E5F45"/>
    <w:rsid w:val="005720CD"/>
    <w:rsid w:val="00573EBB"/>
    <w:rsid w:val="00574DC9"/>
    <w:rsid w:val="00576433"/>
    <w:rsid w:val="005A0B6C"/>
    <w:rsid w:val="005B774C"/>
    <w:rsid w:val="005C5DCA"/>
    <w:rsid w:val="006B3071"/>
    <w:rsid w:val="006E6628"/>
    <w:rsid w:val="006E67FB"/>
    <w:rsid w:val="006F6B87"/>
    <w:rsid w:val="00723550"/>
    <w:rsid w:val="00750F94"/>
    <w:rsid w:val="0075503E"/>
    <w:rsid w:val="00773BAA"/>
    <w:rsid w:val="00787340"/>
    <w:rsid w:val="007D31F3"/>
    <w:rsid w:val="007E2156"/>
    <w:rsid w:val="007F16B0"/>
    <w:rsid w:val="00820357"/>
    <w:rsid w:val="00820732"/>
    <w:rsid w:val="00837073"/>
    <w:rsid w:val="00866FDD"/>
    <w:rsid w:val="00883D4F"/>
    <w:rsid w:val="0088690C"/>
    <w:rsid w:val="00896E25"/>
    <w:rsid w:val="008F01FE"/>
    <w:rsid w:val="008F143C"/>
    <w:rsid w:val="00903FC3"/>
    <w:rsid w:val="009261A4"/>
    <w:rsid w:val="0096261C"/>
    <w:rsid w:val="00962C89"/>
    <w:rsid w:val="009754BC"/>
    <w:rsid w:val="009C4DB8"/>
    <w:rsid w:val="009D57B5"/>
    <w:rsid w:val="009F1088"/>
    <w:rsid w:val="009F1528"/>
    <w:rsid w:val="00A04907"/>
    <w:rsid w:val="00A05BCC"/>
    <w:rsid w:val="00A31FF7"/>
    <w:rsid w:val="00A5089C"/>
    <w:rsid w:val="00A578A2"/>
    <w:rsid w:val="00AA00FD"/>
    <w:rsid w:val="00AF3FDE"/>
    <w:rsid w:val="00B17165"/>
    <w:rsid w:val="00B25515"/>
    <w:rsid w:val="00B303FE"/>
    <w:rsid w:val="00B408BE"/>
    <w:rsid w:val="00B7671C"/>
    <w:rsid w:val="00BB0976"/>
    <w:rsid w:val="00C0680B"/>
    <w:rsid w:val="00C12535"/>
    <w:rsid w:val="00C740E3"/>
    <w:rsid w:val="00C86A1F"/>
    <w:rsid w:val="00C96BFE"/>
    <w:rsid w:val="00CC38BA"/>
    <w:rsid w:val="00CD3038"/>
    <w:rsid w:val="00CD61BF"/>
    <w:rsid w:val="00CF5B4B"/>
    <w:rsid w:val="00D02926"/>
    <w:rsid w:val="00D13A9E"/>
    <w:rsid w:val="00D210F8"/>
    <w:rsid w:val="00D65D5A"/>
    <w:rsid w:val="00DC06C4"/>
    <w:rsid w:val="00DF0FE4"/>
    <w:rsid w:val="00E146CD"/>
    <w:rsid w:val="00E231E2"/>
    <w:rsid w:val="00E80C16"/>
    <w:rsid w:val="00EA2CA4"/>
    <w:rsid w:val="00EB10B2"/>
    <w:rsid w:val="00EE3F2F"/>
    <w:rsid w:val="00EE6394"/>
    <w:rsid w:val="00F03A55"/>
    <w:rsid w:val="00FF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36FFB"/>
  <w15:chartTrackingRefBased/>
  <w15:docId w15:val="{AE205233-54BB-7B4C-9988-10F3F5DE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6B0"/>
    <w:rPr>
      <w:color w:val="0563C1" w:themeColor="hyperlink"/>
      <w:u w:val="single"/>
    </w:rPr>
  </w:style>
  <w:style w:type="character" w:styleId="UnresolvedMention">
    <w:name w:val="Unresolved Mention"/>
    <w:basedOn w:val="DefaultParagraphFont"/>
    <w:uiPriority w:val="99"/>
    <w:semiHidden/>
    <w:unhideWhenUsed/>
    <w:rsid w:val="007F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716">
      <w:bodyDiv w:val="1"/>
      <w:marLeft w:val="0"/>
      <w:marRight w:val="0"/>
      <w:marTop w:val="0"/>
      <w:marBottom w:val="0"/>
      <w:divBdr>
        <w:top w:val="none" w:sz="0" w:space="0" w:color="auto"/>
        <w:left w:val="none" w:sz="0" w:space="0" w:color="auto"/>
        <w:bottom w:val="none" w:sz="0" w:space="0" w:color="auto"/>
        <w:right w:val="none" w:sz="0" w:space="0" w:color="auto"/>
      </w:divBdr>
    </w:div>
    <w:div w:id="12718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bany.interviewexchange.com/jobofferdetails.jsp?JOBID=170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goer.ny.gov/" TargetMode="External"/><Relationship Id="rId5" Type="http://schemas.openxmlformats.org/officeDocument/2006/relationships/hyperlink" Target="http://police.albany.edu/AS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6328</Characters>
  <Application>Microsoft Office Word</Application>
  <DocSecurity>0</DocSecurity>
  <Lines>117</Lines>
  <Paragraphs>51</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2023-11-28T20:37:00Z</dcterms:created>
  <dcterms:modified xsi:type="dcterms:W3CDTF">2023-11-28T20:39:00Z</dcterms:modified>
</cp:coreProperties>
</file>