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278ED" w14:textId="647B180D" w:rsidR="00CF3E89" w:rsidRPr="00986E03" w:rsidRDefault="00CF3E89" w:rsidP="00CF3E89">
      <w:pPr>
        <w:jc w:val="center"/>
        <w:rPr>
          <w:rFonts w:ascii="Times New Roman" w:hAnsi="Times New Roman" w:cs="Times New Roman"/>
          <w:b/>
          <w:bCs/>
          <w:sz w:val="24"/>
          <w:szCs w:val="24"/>
        </w:rPr>
      </w:pPr>
      <w:r w:rsidRPr="00986E03">
        <w:rPr>
          <w:rFonts w:ascii="Times New Roman" w:hAnsi="Times New Roman" w:cs="Times New Roman"/>
          <w:b/>
          <w:bCs/>
          <w:sz w:val="24"/>
          <w:szCs w:val="24"/>
        </w:rPr>
        <w:t xml:space="preserve">Job Opportunity: </w:t>
      </w:r>
      <w:r w:rsidR="008E2562" w:rsidRPr="00986E03">
        <w:rPr>
          <w:rFonts w:ascii="Times New Roman" w:hAnsi="Times New Roman" w:cs="Times New Roman"/>
          <w:b/>
          <w:bCs/>
          <w:sz w:val="24"/>
          <w:szCs w:val="24"/>
        </w:rPr>
        <w:t xml:space="preserve">Transactional </w:t>
      </w:r>
      <w:r w:rsidR="00986E03" w:rsidRPr="00986E03">
        <w:rPr>
          <w:rFonts w:ascii="Times New Roman" w:hAnsi="Times New Roman" w:cs="Times New Roman"/>
          <w:b/>
          <w:bCs/>
          <w:sz w:val="24"/>
          <w:szCs w:val="24"/>
        </w:rPr>
        <w:t>Group Attorney</w:t>
      </w:r>
    </w:p>
    <w:p w14:paraId="33F5FF01" w14:textId="77777777" w:rsidR="00CF3E89" w:rsidRPr="00986E03" w:rsidRDefault="00CF3E89" w:rsidP="00CF3E89">
      <w:pPr>
        <w:rPr>
          <w:rFonts w:ascii="Times New Roman" w:hAnsi="Times New Roman" w:cs="Times New Roman"/>
          <w:b/>
          <w:bCs/>
        </w:rPr>
      </w:pPr>
    </w:p>
    <w:p w14:paraId="1B3ADEFE" w14:textId="77777777" w:rsidR="008E2562" w:rsidRPr="00B9497A" w:rsidRDefault="008E2562" w:rsidP="008E2562">
      <w:pPr>
        <w:rPr>
          <w:rFonts w:ascii="Times New Roman" w:hAnsi="Times New Roman" w:cs="Times New Roman"/>
          <w:b/>
          <w:bCs/>
          <w:sz w:val="24"/>
          <w:szCs w:val="24"/>
          <w:u w:val="single"/>
        </w:rPr>
      </w:pPr>
      <w:r w:rsidRPr="00B9497A">
        <w:rPr>
          <w:rFonts w:ascii="Times New Roman" w:hAnsi="Times New Roman" w:cs="Times New Roman"/>
          <w:b/>
          <w:bCs/>
          <w:sz w:val="24"/>
          <w:szCs w:val="24"/>
          <w:u w:val="single"/>
        </w:rPr>
        <w:t>Firm Description</w:t>
      </w:r>
    </w:p>
    <w:p w14:paraId="1B7A2D26" w14:textId="77777777" w:rsidR="00986E03" w:rsidRPr="00986E03" w:rsidRDefault="00986E03" w:rsidP="00986E03">
      <w:pPr>
        <w:rPr>
          <w:rFonts w:ascii="Times New Roman" w:hAnsi="Times New Roman" w:cs="Times New Roman"/>
          <w:bCs/>
          <w:lang w:val="en-US"/>
        </w:rPr>
      </w:pPr>
      <w:r w:rsidRPr="00986E03">
        <w:rPr>
          <w:rFonts w:ascii="Times New Roman" w:hAnsi="Times New Roman" w:cs="Times New Roman"/>
          <w:bCs/>
          <w:lang w:val="en-US"/>
        </w:rPr>
        <w:t xml:space="preserve">MSD Capital, L.P.  is a private investment firm established in 1998 to exclusively manage the assets of Michael Dell and his </w:t>
      </w:r>
      <w:proofErr w:type="gramStart"/>
      <w:r w:rsidRPr="00986E03">
        <w:rPr>
          <w:rFonts w:ascii="Times New Roman" w:hAnsi="Times New Roman" w:cs="Times New Roman"/>
          <w:bCs/>
          <w:lang w:val="en-US"/>
        </w:rPr>
        <w:t>family.</w:t>
      </w:r>
      <w:proofErr w:type="gramEnd"/>
      <w:r w:rsidRPr="00986E03">
        <w:rPr>
          <w:rFonts w:ascii="Times New Roman" w:hAnsi="Times New Roman" w:cs="Times New Roman"/>
          <w:bCs/>
          <w:lang w:val="en-US"/>
        </w:rPr>
        <w:t xml:space="preserve"> MSD Capital engages in a broad range of investment activities and has the flexibility to invest in a wide variety of asset classes. MSD has offices located in New York and West Palm Beach.</w:t>
      </w:r>
    </w:p>
    <w:p w14:paraId="3922B896" w14:textId="77777777" w:rsidR="00986E03" w:rsidRPr="00986E03" w:rsidRDefault="00986E03" w:rsidP="00986E03">
      <w:pPr>
        <w:rPr>
          <w:rFonts w:ascii="Times New Roman" w:hAnsi="Times New Roman" w:cs="Times New Roman"/>
          <w:bCs/>
          <w:lang w:val="en-US"/>
        </w:rPr>
      </w:pPr>
      <w:r w:rsidRPr="00986E03">
        <w:rPr>
          <w:rFonts w:ascii="Times New Roman" w:hAnsi="Times New Roman" w:cs="Times New Roman"/>
          <w:bCs/>
          <w:lang w:val="en-US"/>
        </w:rPr>
        <w:t>MSD Partners, L.P. is an SEC-registered investment adviser formed in 2009 by the partners of MSD Capital, L.P. Michael Dell and his family are substantial clients of MSD Partners. MSD Partners utilizes a multi-disciplinary investment strategy focused on maximizing long-term capital appreciation by making investments across the globe in the debt and equity of public and private companies, real estate and other asset classes. MSD Partners operates from offices in New York and Santa Monica.</w:t>
      </w:r>
    </w:p>
    <w:p w14:paraId="7F449A35" w14:textId="288132BF" w:rsidR="00CF3E89" w:rsidRPr="00986E03" w:rsidRDefault="00CF3E89" w:rsidP="00CF3E89">
      <w:pPr>
        <w:rPr>
          <w:rFonts w:ascii="Times New Roman" w:hAnsi="Times New Roman" w:cs="Times New Roman"/>
          <w:b/>
          <w:bCs/>
          <w:sz w:val="24"/>
          <w:szCs w:val="24"/>
          <w:u w:val="single"/>
        </w:rPr>
      </w:pPr>
      <w:r w:rsidRPr="00986E03">
        <w:rPr>
          <w:rFonts w:ascii="Times New Roman" w:hAnsi="Times New Roman" w:cs="Times New Roman"/>
          <w:b/>
          <w:bCs/>
          <w:sz w:val="24"/>
          <w:szCs w:val="24"/>
          <w:u w:val="single"/>
        </w:rPr>
        <w:t>Description</w:t>
      </w:r>
    </w:p>
    <w:p w14:paraId="6159D7D2" w14:textId="54A3C57B" w:rsidR="008F353E" w:rsidRDefault="008F353E" w:rsidP="008F353E">
      <w:pPr>
        <w:spacing w:after="0" w:line="240" w:lineRule="auto"/>
        <w:rPr>
          <w:rFonts w:ascii="Times New Roman" w:hAnsi="Times New Roman" w:cs="Times New Roman"/>
        </w:rPr>
      </w:pPr>
      <w:r w:rsidRPr="00781EB0">
        <w:rPr>
          <w:rFonts w:ascii="Times New Roman" w:hAnsi="Times New Roman" w:cs="Times New Roman"/>
        </w:rPr>
        <w:t xml:space="preserve">The primary responsibility of </w:t>
      </w:r>
      <w:r>
        <w:rPr>
          <w:rFonts w:ascii="Times New Roman" w:hAnsi="Times New Roman" w:cs="Times New Roman"/>
        </w:rPr>
        <w:t xml:space="preserve">the </w:t>
      </w:r>
      <w:r w:rsidRPr="00781EB0">
        <w:rPr>
          <w:rFonts w:ascii="Times New Roman" w:hAnsi="Times New Roman" w:cs="Times New Roman"/>
        </w:rPr>
        <w:t>MSD Capital/MSD</w:t>
      </w:r>
      <w:r>
        <w:rPr>
          <w:rFonts w:ascii="Times New Roman" w:hAnsi="Times New Roman" w:cs="Times New Roman"/>
        </w:rPr>
        <w:t xml:space="preserve"> Partners</w:t>
      </w:r>
      <w:r w:rsidRPr="00781EB0">
        <w:rPr>
          <w:rFonts w:ascii="Times New Roman" w:hAnsi="Times New Roman" w:cs="Times New Roman"/>
        </w:rPr>
        <w:t xml:space="preserve"> (</w:t>
      </w:r>
      <w:r>
        <w:rPr>
          <w:rFonts w:ascii="Times New Roman" w:hAnsi="Times New Roman" w:cs="Times New Roman"/>
        </w:rPr>
        <w:t>“</w:t>
      </w:r>
      <w:r w:rsidRPr="00781EB0">
        <w:rPr>
          <w:rFonts w:ascii="Times New Roman" w:hAnsi="Times New Roman" w:cs="Times New Roman"/>
        </w:rPr>
        <w:t>MSD</w:t>
      </w:r>
      <w:r>
        <w:rPr>
          <w:rFonts w:ascii="Times New Roman" w:hAnsi="Times New Roman" w:cs="Times New Roman"/>
        </w:rPr>
        <w:t>”</w:t>
      </w:r>
      <w:r w:rsidRPr="00781EB0">
        <w:rPr>
          <w:rFonts w:ascii="Times New Roman" w:hAnsi="Times New Roman" w:cs="Times New Roman"/>
        </w:rPr>
        <w:t xml:space="preserve">) transactional </w:t>
      </w:r>
      <w:r>
        <w:rPr>
          <w:rFonts w:ascii="Times New Roman" w:hAnsi="Times New Roman" w:cs="Times New Roman"/>
        </w:rPr>
        <w:t xml:space="preserve">group </w:t>
      </w:r>
      <w:r w:rsidRPr="00781EB0">
        <w:rPr>
          <w:rFonts w:ascii="Times New Roman" w:hAnsi="Times New Roman" w:cs="Times New Roman"/>
        </w:rPr>
        <w:t>attorney is to act a</w:t>
      </w:r>
      <w:r w:rsidR="0090321C">
        <w:rPr>
          <w:rFonts w:ascii="Times New Roman" w:hAnsi="Times New Roman" w:cs="Times New Roman"/>
        </w:rPr>
        <w:t>s a</w:t>
      </w:r>
      <w:r w:rsidRPr="00781EB0">
        <w:rPr>
          <w:rFonts w:ascii="Times New Roman" w:hAnsi="Times New Roman" w:cs="Times New Roman"/>
        </w:rPr>
        <w:t xml:space="preserve"> bridge between MSD </w:t>
      </w:r>
      <w:r w:rsidR="0090321C">
        <w:rPr>
          <w:rFonts w:ascii="Times New Roman" w:hAnsi="Times New Roman" w:cs="Times New Roman"/>
        </w:rPr>
        <w:t>I</w:t>
      </w:r>
      <w:r>
        <w:rPr>
          <w:rFonts w:ascii="Times New Roman" w:hAnsi="Times New Roman" w:cs="Times New Roman"/>
        </w:rPr>
        <w:t>nvestment</w:t>
      </w:r>
      <w:r w:rsidRPr="00781EB0">
        <w:rPr>
          <w:rFonts w:ascii="Times New Roman" w:hAnsi="Times New Roman" w:cs="Times New Roman"/>
        </w:rPr>
        <w:t xml:space="preserve">, </w:t>
      </w:r>
      <w:r w:rsidR="0090321C">
        <w:rPr>
          <w:rFonts w:ascii="Times New Roman" w:hAnsi="Times New Roman" w:cs="Times New Roman"/>
        </w:rPr>
        <w:t>A</w:t>
      </w:r>
      <w:r w:rsidRPr="00781EB0">
        <w:rPr>
          <w:rFonts w:ascii="Times New Roman" w:hAnsi="Times New Roman" w:cs="Times New Roman"/>
        </w:rPr>
        <w:t>ccounting</w:t>
      </w:r>
      <w:r>
        <w:rPr>
          <w:rFonts w:ascii="Times New Roman" w:hAnsi="Times New Roman" w:cs="Times New Roman"/>
        </w:rPr>
        <w:t xml:space="preserve">, </w:t>
      </w:r>
      <w:r w:rsidR="0090321C">
        <w:rPr>
          <w:rFonts w:ascii="Times New Roman" w:hAnsi="Times New Roman" w:cs="Times New Roman"/>
        </w:rPr>
        <w:t xml:space="preserve">Operations </w:t>
      </w:r>
      <w:r w:rsidRPr="00781EB0">
        <w:rPr>
          <w:rFonts w:ascii="Times New Roman" w:hAnsi="Times New Roman" w:cs="Times New Roman"/>
        </w:rPr>
        <w:t xml:space="preserve">and </w:t>
      </w:r>
      <w:r w:rsidR="0090321C">
        <w:rPr>
          <w:rFonts w:ascii="Times New Roman" w:hAnsi="Times New Roman" w:cs="Times New Roman"/>
        </w:rPr>
        <w:t>T</w:t>
      </w:r>
      <w:r w:rsidRPr="00781EB0">
        <w:rPr>
          <w:rFonts w:ascii="Times New Roman" w:hAnsi="Times New Roman" w:cs="Times New Roman"/>
        </w:rPr>
        <w:t xml:space="preserve">ax teams, third party partners and outside counsel in order to ensure that the business and legal goals of MSD and affiliated entities are met. </w:t>
      </w:r>
      <w:r w:rsidR="0090321C">
        <w:rPr>
          <w:rFonts w:ascii="Times New Roman" w:hAnsi="Times New Roman" w:cs="Times New Roman"/>
        </w:rPr>
        <w:t xml:space="preserve">The </w:t>
      </w:r>
      <w:r w:rsidR="001B1936">
        <w:rPr>
          <w:rFonts w:ascii="Times New Roman" w:hAnsi="Times New Roman" w:cs="Times New Roman"/>
        </w:rPr>
        <w:t>I</w:t>
      </w:r>
      <w:r w:rsidR="0090321C">
        <w:rPr>
          <w:rFonts w:ascii="Times New Roman" w:hAnsi="Times New Roman" w:cs="Times New Roman"/>
        </w:rPr>
        <w:t xml:space="preserve">nvestment </w:t>
      </w:r>
      <w:r w:rsidR="001B1936">
        <w:rPr>
          <w:rFonts w:ascii="Times New Roman" w:hAnsi="Times New Roman" w:cs="Times New Roman"/>
        </w:rPr>
        <w:t xml:space="preserve">strategies include </w:t>
      </w:r>
      <w:r w:rsidR="0090321C">
        <w:rPr>
          <w:rFonts w:ascii="Times New Roman" w:hAnsi="Times New Roman" w:cs="Times New Roman"/>
        </w:rPr>
        <w:t xml:space="preserve">Credit, Private Equity and Real Estate. </w:t>
      </w:r>
    </w:p>
    <w:p w14:paraId="4EB9828F" w14:textId="77777777" w:rsidR="008F353E" w:rsidRDefault="008F353E" w:rsidP="008F353E">
      <w:pPr>
        <w:spacing w:after="0" w:line="240" w:lineRule="auto"/>
        <w:rPr>
          <w:rFonts w:ascii="Times New Roman" w:hAnsi="Times New Roman" w:cs="Times New Roman"/>
        </w:rPr>
      </w:pPr>
    </w:p>
    <w:p w14:paraId="300D55DF" w14:textId="5F08CF42" w:rsidR="001B1936" w:rsidRDefault="001B1936" w:rsidP="008F353E">
      <w:pPr>
        <w:spacing w:after="0" w:line="240" w:lineRule="auto"/>
        <w:rPr>
          <w:rFonts w:ascii="Times New Roman" w:hAnsi="Times New Roman" w:cs="Times New Roman"/>
        </w:rPr>
      </w:pPr>
      <w:r>
        <w:rPr>
          <w:rFonts w:ascii="Times New Roman" w:hAnsi="Times New Roman" w:cs="Times New Roman"/>
        </w:rPr>
        <w:t xml:space="preserve">We are searching for an experienced M&amp;A transactional lawyer who will handle a wide range of Credit, Private Equity and Real Estate transactions.  The successful candidate will </w:t>
      </w:r>
      <w:r w:rsidR="008F353E">
        <w:rPr>
          <w:rFonts w:ascii="Times New Roman" w:hAnsi="Times New Roman" w:cs="Times New Roman"/>
        </w:rPr>
        <w:t xml:space="preserve">have four to five </w:t>
      </w:r>
      <w:r w:rsidR="0090321C">
        <w:rPr>
          <w:rFonts w:ascii="Times New Roman" w:hAnsi="Times New Roman" w:cs="Times New Roman"/>
        </w:rPr>
        <w:t>years of</w:t>
      </w:r>
      <w:r w:rsidR="008F353E">
        <w:rPr>
          <w:rFonts w:ascii="Times New Roman" w:hAnsi="Times New Roman" w:cs="Times New Roman"/>
        </w:rPr>
        <w:t xml:space="preserve"> experience at a major Wall Street law firm leading M&amp;A and/or financing transactions</w:t>
      </w:r>
      <w:r>
        <w:rPr>
          <w:rFonts w:ascii="Times New Roman" w:hAnsi="Times New Roman" w:cs="Times New Roman"/>
        </w:rPr>
        <w:t xml:space="preserve"> and will be able to translate this knowledge into actionable advice</w:t>
      </w:r>
      <w:r w:rsidR="009F7731">
        <w:rPr>
          <w:rFonts w:ascii="Times New Roman" w:hAnsi="Times New Roman" w:cs="Times New Roman"/>
        </w:rPr>
        <w:t xml:space="preserve"> across a broad range of practice areas</w:t>
      </w:r>
      <w:r>
        <w:rPr>
          <w:rFonts w:ascii="Times New Roman" w:hAnsi="Times New Roman" w:cs="Times New Roman"/>
        </w:rPr>
        <w:t>.  The candidate will be hard</w:t>
      </w:r>
      <w:r w:rsidR="008F353E">
        <w:rPr>
          <w:rFonts w:ascii="Times New Roman" w:hAnsi="Times New Roman" w:cs="Times New Roman"/>
        </w:rPr>
        <w:t xml:space="preserve"> working, </w:t>
      </w:r>
      <w:r w:rsidR="0090321C">
        <w:rPr>
          <w:rFonts w:ascii="Times New Roman" w:hAnsi="Times New Roman" w:cs="Times New Roman"/>
        </w:rPr>
        <w:t xml:space="preserve">commercial, </w:t>
      </w:r>
      <w:r>
        <w:rPr>
          <w:rFonts w:ascii="Times New Roman" w:hAnsi="Times New Roman" w:cs="Times New Roman"/>
        </w:rPr>
        <w:t xml:space="preserve">have </w:t>
      </w:r>
      <w:r w:rsidR="008F353E">
        <w:rPr>
          <w:rFonts w:ascii="Times New Roman" w:hAnsi="Times New Roman" w:cs="Times New Roman"/>
        </w:rPr>
        <w:t xml:space="preserve">high energy and loves what </w:t>
      </w:r>
      <w:r w:rsidR="0090321C">
        <w:rPr>
          <w:rFonts w:ascii="Times New Roman" w:hAnsi="Times New Roman" w:cs="Times New Roman"/>
        </w:rPr>
        <w:t xml:space="preserve">he/she </w:t>
      </w:r>
      <w:r w:rsidR="008F353E">
        <w:rPr>
          <w:rFonts w:ascii="Times New Roman" w:hAnsi="Times New Roman" w:cs="Times New Roman"/>
        </w:rPr>
        <w:t>do</w:t>
      </w:r>
      <w:r w:rsidR="0090321C">
        <w:rPr>
          <w:rFonts w:ascii="Times New Roman" w:hAnsi="Times New Roman" w:cs="Times New Roman"/>
        </w:rPr>
        <w:t>es</w:t>
      </w:r>
      <w:r w:rsidR="008F353E">
        <w:rPr>
          <w:rFonts w:ascii="Times New Roman" w:hAnsi="Times New Roman" w:cs="Times New Roman"/>
        </w:rPr>
        <w:t xml:space="preserve">.  </w:t>
      </w:r>
    </w:p>
    <w:p w14:paraId="56C2C890" w14:textId="77777777" w:rsidR="001B1936" w:rsidRDefault="001B1936" w:rsidP="008F353E">
      <w:pPr>
        <w:spacing w:after="0" w:line="240" w:lineRule="auto"/>
        <w:rPr>
          <w:rFonts w:ascii="Times New Roman" w:hAnsi="Times New Roman" w:cs="Times New Roman"/>
        </w:rPr>
      </w:pPr>
    </w:p>
    <w:p w14:paraId="3DD277AC" w14:textId="6564EF20" w:rsidR="008F353E" w:rsidRPr="00781EB0" w:rsidRDefault="0090321C" w:rsidP="008F353E">
      <w:pPr>
        <w:spacing w:after="0" w:line="240" w:lineRule="auto"/>
        <w:rPr>
          <w:rFonts w:ascii="Times New Roman" w:hAnsi="Times New Roman" w:cs="Times New Roman"/>
        </w:rPr>
      </w:pPr>
      <w:r>
        <w:rPr>
          <w:rFonts w:ascii="Times New Roman" w:hAnsi="Times New Roman" w:cs="Times New Roman"/>
        </w:rPr>
        <w:t>This opportunity is an extraordinary chance to join a high performing team who is involved in every deal and investment we make across MSD’s investment teams.  You will work hard, learn a tremendous amount, and play a central role</w:t>
      </w:r>
      <w:r w:rsidR="001B1936">
        <w:rPr>
          <w:rFonts w:ascii="Times New Roman" w:hAnsi="Times New Roman" w:cs="Times New Roman"/>
        </w:rPr>
        <w:t xml:space="preserve"> at the Firm. </w:t>
      </w:r>
    </w:p>
    <w:p w14:paraId="2E224509" w14:textId="5CCABA3E" w:rsidR="00986E03" w:rsidRDefault="00986E03" w:rsidP="00986E03">
      <w:pPr>
        <w:spacing w:after="0" w:line="240" w:lineRule="auto"/>
        <w:rPr>
          <w:rFonts w:ascii="Times New Roman" w:hAnsi="Times New Roman" w:cs="Times New Roman"/>
        </w:rPr>
      </w:pPr>
    </w:p>
    <w:p w14:paraId="6857B3E3" w14:textId="64A114BD" w:rsidR="0090321C" w:rsidRDefault="0090321C" w:rsidP="00986E03">
      <w:pPr>
        <w:spacing w:after="0" w:line="240" w:lineRule="auto"/>
        <w:rPr>
          <w:rFonts w:ascii="Times New Roman" w:hAnsi="Times New Roman" w:cs="Times New Roman"/>
        </w:rPr>
      </w:pPr>
      <w:r>
        <w:rPr>
          <w:rFonts w:ascii="Times New Roman" w:hAnsi="Times New Roman" w:cs="Times New Roman"/>
        </w:rPr>
        <w:t xml:space="preserve">Responsibilities include: </w:t>
      </w:r>
    </w:p>
    <w:p w14:paraId="12A5822F" w14:textId="77777777" w:rsidR="0058650C" w:rsidRPr="00781EB0" w:rsidRDefault="0058650C" w:rsidP="00986E03">
      <w:pPr>
        <w:spacing w:after="0" w:line="240" w:lineRule="auto"/>
        <w:rPr>
          <w:rFonts w:ascii="Times New Roman" w:hAnsi="Times New Roman" w:cs="Times New Roman"/>
        </w:rPr>
      </w:pPr>
    </w:p>
    <w:p w14:paraId="73BF25D6" w14:textId="77777777" w:rsidR="00986E03" w:rsidRPr="00D63077" w:rsidRDefault="00986E03" w:rsidP="00986E03">
      <w:pPr>
        <w:spacing w:after="0" w:line="240" w:lineRule="auto"/>
        <w:rPr>
          <w:rFonts w:ascii="Times New Roman" w:hAnsi="Times New Roman" w:cs="Times New Roman"/>
          <w:b/>
        </w:rPr>
      </w:pPr>
      <w:r w:rsidRPr="00D63077">
        <w:rPr>
          <w:rFonts w:ascii="Times New Roman" w:hAnsi="Times New Roman" w:cs="Times New Roman"/>
          <w:b/>
          <w:u w:val="single"/>
        </w:rPr>
        <w:t>Transactions</w:t>
      </w:r>
    </w:p>
    <w:p w14:paraId="071B6C18" w14:textId="77777777" w:rsidR="00986E03" w:rsidRPr="00781EB0" w:rsidRDefault="00986E03" w:rsidP="00986E03">
      <w:pPr>
        <w:spacing w:after="0" w:line="240" w:lineRule="auto"/>
        <w:rPr>
          <w:rFonts w:ascii="Times New Roman" w:hAnsi="Times New Roman" w:cs="Times New Roman"/>
        </w:rPr>
      </w:pPr>
      <w:bookmarkStart w:id="0" w:name="_GoBack"/>
      <w:bookmarkEnd w:id="0"/>
    </w:p>
    <w:p w14:paraId="420E972E" w14:textId="77777777" w:rsidR="00986E03" w:rsidRPr="00781EB0" w:rsidRDefault="00986E03" w:rsidP="00986E03">
      <w:pPr>
        <w:spacing w:after="0" w:line="240" w:lineRule="auto"/>
        <w:rPr>
          <w:rFonts w:ascii="Times New Roman" w:hAnsi="Times New Roman" w:cs="Times New Roman"/>
        </w:rPr>
      </w:pPr>
      <w:r w:rsidRPr="00781EB0">
        <w:rPr>
          <w:rFonts w:ascii="Times New Roman" w:hAnsi="Times New Roman" w:cs="Times New Roman"/>
          <w:i/>
        </w:rPr>
        <w:t>MSD Transactions</w:t>
      </w:r>
      <w:r w:rsidRPr="00781EB0">
        <w:rPr>
          <w:rFonts w:ascii="Times New Roman" w:hAnsi="Times New Roman" w:cs="Times New Roman"/>
        </w:rPr>
        <w:t xml:space="preserve">  </w:t>
      </w:r>
    </w:p>
    <w:p w14:paraId="44CA9DF9" w14:textId="77777777" w:rsidR="00986E03" w:rsidRPr="00781EB0" w:rsidRDefault="00986E03" w:rsidP="00986E03">
      <w:pPr>
        <w:spacing w:after="0" w:line="240" w:lineRule="auto"/>
        <w:rPr>
          <w:rFonts w:ascii="Times New Roman" w:hAnsi="Times New Roman" w:cs="Times New Roman"/>
        </w:rPr>
      </w:pPr>
    </w:p>
    <w:p w14:paraId="2C1B2044" w14:textId="77777777" w:rsidR="00986E03" w:rsidRPr="00781EB0" w:rsidRDefault="00986E03" w:rsidP="00986E03">
      <w:pPr>
        <w:spacing w:after="0" w:line="240" w:lineRule="auto"/>
        <w:rPr>
          <w:rFonts w:ascii="Times New Roman" w:hAnsi="Times New Roman" w:cs="Times New Roman"/>
        </w:rPr>
      </w:pPr>
      <w:r>
        <w:rPr>
          <w:rFonts w:ascii="Times New Roman" w:hAnsi="Times New Roman" w:cs="Times New Roman"/>
          <w:b/>
        </w:rPr>
        <w:t>Transaction Inception</w:t>
      </w:r>
      <w:r w:rsidRPr="00781EB0">
        <w:rPr>
          <w:rFonts w:ascii="Times New Roman" w:hAnsi="Times New Roman" w:cs="Times New Roman"/>
        </w:rPr>
        <w:t xml:space="preserve"> </w:t>
      </w:r>
    </w:p>
    <w:p w14:paraId="27B19D22" w14:textId="77777777" w:rsidR="00986E03" w:rsidRPr="00781EB0" w:rsidRDefault="00986E03" w:rsidP="00986E03">
      <w:pPr>
        <w:pStyle w:val="ListParagraph"/>
        <w:numPr>
          <w:ilvl w:val="0"/>
          <w:numId w:val="10"/>
        </w:numPr>
        <w:spacing w:after="0" w:line="240" w:lineRule="auto"/>
        <w:rPr>
          <w:rFonts w:ascii="Times New Roman" w:hAnsi="Times New Roman" w:cs="Times New Roman"/>
        </w:rPr>
      </w:pPr>
      <w:r w:rsidRPr="00781EB0">
        <w:rPr>
          <w:rFonts w:ascii="Times New Roman" w:hAnsi="Times New Roman" w:cs="Times New Roman"/>
        </w:rPr>
        <w:t>Negotiating appropriate confidentiality arrangements, if necessary</w:t>
      </w:r>
      <w:r>
        <w:rPr>
          <w:rFonts w:ascii="Times New Roman" w:hAnsi="Times New Roman" w:cs="Times New Roman"/>
        </w:rPr>
        <w:t>;</w:t>
      </w:r>
    </w:p>
    <w:p w14:paraId="63E5DF51" w14:textId="77777777" w:rsidR="00986E03" w:rsidRPr="00781EB0" w:rsidRDefault="00986E03" w:rsidP="00986E03">
      <w:pPr>
        <w:pStyle w:val="ListParagraph"/>
        <w:numPr>
          <w:ilvl w:val="0"/>
          <w:numId w:val="10"/>
        </w:numPr>
        <w:spacing w:after="0" w:line="240" w:lineRule="auto"/>
        <w:rPr>
          <w:rFonts w:ascii="Times New Roman" w:hAnsi="Times New Roman" w:cs="Times New Roman"/>
        </w:rPr>
      </w:pPr>
      <w:r w:rsidRPr="00781EB0">
        <w:rPr>
          <w:rFonts w:ascii="Times New Roman" w:hAnsi="Times New Roman" w:cs="Times New Roman"/>
        </w:rPr>
        <w:t>Creating or reviewing term sheets;</w:t>
      </w:r>
    </w:p>
    <w:p w14:paraId="04B50896" w14:textId="77777777" w:rsidR="00986E03" w:rsidRPr="00781EB0" w:rsidRDefault="00986E03" w:rsidP="00986E03">
      <w:pPr>
        <w:pStyle w:val="ListParagraph"/>
        <w:numPr>
          <w:ilvl w:val="0"/>
          <w:numId w:val="10"/>
        </w:numPr>
        <w:spacing w:after="0" w:line="240" w:lineRule="auto"/>
        <w:rPr>
          <w:rFonts w:ascii="Times New Roman" w:hAnsi="Times New Roman" w:cs="Times New Roman"/>
        </w:rPr>
      </w:pPr>
      <w:r w:rsidRPr="00781EB0">
        <w:rPr>
          <w:rFonts w:ascii="Times New Roman" w:hAnsi="Times New Roman" w:cs="Times New Roman"/>
        </w:rPr>
        <w:t>Advising on terms and structures;</w:t>
      </w:r>
    </w:p>
    <w:p w14:paraId="30171405" w14:textId="77777777" w:rsidR="00986E03" w:rsidRDefault="00986E03" w:rsidP="00986E03">
      <w:pPr>
        <w:pStyle w:val="ListParagraph"/>
        <w:numPr>
          <w:ilvl w:val="0"/>
          <w:numId w:val="10"/>
        </w:numPr>
        <w:spacing w:after="0" w:line="240" w:lineRule="auto"/>
        <w:rPr>
          <w:rFonts w:ascii="Times New Roman" w:hAnsi="Times New Roman" w:cs="Times New Roman"/>
        </w:rPr>
      </w:pPr>
      <w:r w:rsidRPr="00D63077">
        <w:rPr>
          <w:rFonts w:ascii="Times New Roman" w:hAnsi="Times New Roman" w:cs="Times New Roman"/>
        </w:rPr>
        <w:t>Identifying business and legal issues with the proposed transaction, including industry specific advice and advice relating to new fund structures and requirements</w:t>
      </w:r>
      <w:r>
        <w:rPr>
          <w:rFonts w:ascii="Times New Roman" w:hAnsi="Times New Roman" w:cs="Times New Roman"/>
        </w:rPr>
        <w:t>;</w:t>
      </w:r>
      <w:r w:rsidRPr="00D63077">
        <w:rPr>
          <w:rFonts w:ascii="Times New Roman" w:hAnsi="Times New Roman" w:cs="Times New Roman"/>
        </w:rPr>
        <w:t xml:space="preserve"> </w:t>
      </w:r>
    </w:p>
    <w:p w14:paraId="0067E022" w14:textId="77777777" w:rsidR="00986E03" w:rsidRPr="00D63077" w:rsidRDefault="00986E03" w:rsidP="001E22E3">
      <w:pPr>
        <w:pStyle w:val="ListParagraph"/>
        <w:numPr>
          <w:ilvl w:val="0"/>
          <w:numId w:val="10"/>
        </w:numPr>
        <w:spacing w:after="120" w:line="240" w:lineRule="auto"/>
        <w:rPr>
          <w:rFonts w:ascii="Times New Roman" w:hAnsi="Times New Roman" w:cs="Times New Roman"/>
        </w:rPr>
      </w:pPr>
      <w:r w:rsidRPr="00D63077">
        <w:rPr>
          <w:rFonts w:ascii="Times New Roman" w:hAnsi="Times New Roman" w:cs="Times New Roman"/>
        </w:rPr>
        <w:t>Coordinating with tax and accounting teams to ensure investment structures are acceptable</w:t>
      </w:r>
      <w:r>
        <w:rPr>
          <w:rFonts w:ascii="Times New Roman" w:hAnsi="Times New Roman" w:cs="Times New Roman"/>
        </w:rPr>
        <w:t>.</w:t>
      </w:r>
    </w:p>
    <w:p w14:paraId="2C0E2370" w14:textId="77777777" w:rsidR="00986E03" w:rsidRPr="00781EB0" w:rsidRDefault="00986E03" w:rsidP="00986E03">
      <w:pPr>
        <w:spacing w:after="0" w:line="240" w:lineRule="auto"/>
        <w:rPr>
          <w:rFonts w:ascii="Times New Roman" w:hAnsi="Times New Roman" w:cs="Times New Roman"/>
        </w:rPr>
      </w:pPr>
    </w:p>
    <w:p w14:paraId="3572442D" w14:textId="77777777" w:rsidR="00986E03" w:rsidRPr="00781EB0" w:rsidRDefault="00986E03" w:rsidP="00986E03">
      <w:pPr>
        <w:spacing w:after="0" w:line="240" w:lineRule="auto"/>
        <w:rPr>
          <w:rFonts w:ascii="Times New Roman" w:hAnsi="Times New Roman" w:cs="Times New Roman"/>
        </w:rPr>
      </w:pPr>
      <w:r>
        <w:rPr>
          <w:rFonts w:ascii="Times New Roman" w:hAnsi="Times New Roman" w:cs="Times New Roman"/>
          <w:b/>
        </w:rPr>
        <w:t>Transaction Execution</w:t>
      </w:r>
    </w:p>
    <w:p w14:paraId="7BAE34F5" w14:textId="77777777" w:rsidR="00986E03" w:rsidRPr="00781EB0" w:rsidRDefault="00986E03" w:rsidP="00986E03">
      <w:pPr>
        <w:pStyle w:val="ListParagraph"/>
        <w:numPr>
          <w:ilvl w:val="0"/>
          <w:numId w:val="11"/>
        </w:numPr>
        <w:spacing w:after="0" w:line="240" w:lineRule="auto"/>
        <w:rPr>
          <w:rFonts w:ascii="Times New Roman" w:hAnsi="Times New Roman" w:cs="Times New Roman"/>
        </w:rPr>
      </w:pPr>
      <w:r w:rsidRPr="00781EB0">
        <w:rPr>
          <w:rFonts w:ascii="Times New Roman" w:hAnsi="Times New Roman" w:cs="Times New Roman"/>
        </w:rPr>
        <w:t>Identifying outside counsel best suited for</w:t>
      </w:r>
      <w:r>
        <w:rPr>
          <w:rFonts w:ascii="Times New Roman" w:hAnsi="Times New Roman" w:cs="Times New Roman"/>
        </w:rPr>
        <w:t xml:space="preserve"> the transaction, if applicable;</w:t>
      </w:r>
    </w:p>
    <w:p w14:paraId="65328733" w14:textId="04B790DE" w:rsidR="00986E03" w:rsidRPr="00D63077" w:rsidRDefault="00986E03" w:rsidP="00986E03">
      <w:pPr>
        <w:pStyle w:val="ListParagraph"/>
        <w:numPr>
          <w:ilvl w:val="0"/>
          <w:numId w:val="11"/>
        </w:numPr>
        <w:spacing w:after="0" w:line="240" w:lineRule="auto"/>
        <w:rPr>
          <w:rFonts w:ascii="Times New Roman" w:hAnsi="Times New Roman" w:cs="Times New Roman"/>
        </w:rPr>
      </w:pPr>
      <w:r w:rsidRPr="00781EB0">
        <w:rPr>
          <w:rFonts w:ascii="Times New Roman" w:hAnsi="Times New Roman" w:cs="Times New Roman"/>
        </w:rPr>
        <w:t>Strategically reviewing and negotiating documentation to</w:t>
      </w:r>
      <w:r>
        <w:rPr>
          <w:rFonts w:ascii="Times New Roman" w:hAnsi="Times New Roman" w:cs="Times New Roman"/>
        </w:rPr>
        <w:t xml:space="preserve"> (1) </w:t>
      </w:r>
      <w:r w:rsidRPr="00D63077">
        <w:rPr>
          <w:rFonts w:ascii="Times New Roman" w:hAnsi="Times New Roman" w:cs="Times New Roman"/>
        </w:rPr>
        <w:t xml:space="preserve">ensure goals of MSD investment </w:t>
      </w:r>
      <w:r w:rsidR="0090321C">
        <w:rPr>
          <w:rFonts w:ascii="Times New Roman" w:hAnsi="Times New Roman" w:cs="Times New Roman"/>
        </w:rPr>
        <w:t>principals</w:t>
      </w:r>
      <w:r w:rsidR="0090321C" w:rsidRPr="00D63077">
        <w:rPr>
          <w:rFonts w:ascii="Times New Roman" w:hAnsi="Times New Roman" w:cs="Times New Roman"/>
        </w:rPr>
        <w:t xml:space="preserve"> </w:t>
      </w:r>
      <w:r w:rsidRPr="00D63077">
        <w:rPr>
          <w:rFonts w:ascii="Times New Roman" w:hAnsi="Times New Roman" w:cs="Times New Roman"/>
        </w:rPr>
        <w:t>are reflected in the documents;</w:t>
      </w:r>
      <w:r>
        <w:rPr>
          <w:rFonts w:ascii="Times New Roman" w:hAnsi="Times New Roman" w:cs="Times New Roman"/>
        </w:rPr>
        <w:t xml:space="preserve"> (2) </w:t>
      </w:r>
      <w:r w:rsidRPr="00D63077">
        <w:rPr>
          <w:rFonts w:ascii="Times New Roman" w:hAnsi="Times New Roman" w:cs="Times New Roman"/>
        </w:rPr>
        <w:t>ensure MSD is appropriately presented (structurally) and protected (legally) and MSD specific issues are properly addressed;</w:t>
      </w:r>
      <w:r>
        <w:rPr>
          <w:rFonts w:ascii="Times New Roman" w:hAnsi="Times New Roman" w:cs="Times New Roman"/>
        </w:rPr>
        <w:t xml:space="preserve"> (3) </w:t>
      </w:r>
      <w:r w:rsidRPr="00D63077">
        <w:rPr>
          <w:rFonts w:ascii="Times New Roman" w:hAnsi="Times New Roman" w:cs="Times New Roman"/>
        </w:rPr>
        <w:t xml:space="preserve">provide advice on improving documentation </w:t>
      </w:r>
      <w:r w:rsidRPr="00D63077">
        <w:rPr>
          <w:rFonts w:ascii="Times New Roman" w:hAnsi="Times New Roman" w:cs="Times New Roman"/>
        </w:rPr>
        <w:lastRenderedPageBreak/>
        <w:t>from both a legal perspective and a business perspective by pushing to includ</w:t>
      </w:r>
      <w:r>
        <w:rPr>
          <w:rFonts w:ascii="Times New Roman" w:hAnsi="Times New Roman" w:cs="Times New Roman"/>
        </w:rPr>
        <w:t xml:space="preserve">e more </w:t>
      </w:r>
      <w:proofErr w:type="spellStart"/>
      <w:r>
        <w:rPr>
          <w:rFonts w:ascii="Times New Roman" w:hAnsi="Times New Roman" w:cs="Times New Roman"/>
        </w:rPr>
        <w:t>favorable</w:t>
      </w:r>
      <w:proofErr w:type="spellEnd"/>
      <w:r>
        <w:rPr>
          <w:rFonts w:ascii="Times New Roman" w:hAnsi="Times New Roman" w:cs="Times New Roman"/>
        </w:rPr>
        <w:t xml:space="preserve"> business terms;</w:t>
      </w:r>
    </w:p>
    <w:p w14:paraId="5E799474" w14:textId="77777777" w:rsidR="00986E03" w:rsidRPr="00781EB0" w:rsidRDefault="00986E03" w:rsidP="00986E03">
      <w:pPr>
        <w:pStyle w:val="ListParagraph"/>
        <w:numPr>
          <w:ilvl w:val="0"/>
          <w:numId w:val="11"/>
        </w:numPr>
        <w:spacing w:after="0" w:line="240" w:lineRule="auto"/>
        <w:rPr>
          <w:rFonts w:ascii="Times New Roman" w:hAnsi="Times New Roman" w:cs="Times New Roman"/>
        </w:rPr>
      </w:pPr>
      <w:r w:rsidRPr="00781EB0">
        <w:rPr>
          <w:rFonts w:ascii="Times New Roman" w:hAnsi="Times New Roman" w:cs="Times New Roman"/>
        </w:rPr>
        <w:t xml:space="preserve">Coordinating the execution of the transaction and generally “driving the process” to ensure the transactions are </w:t>
      </w:r>
      <w:proofErr w:type="gramStart"/>
      <w:r w:rsidRPr="00781EB0">
        <w:rPr>
          <w:rFonts w:ascii="Times New Roman" w:hAnsi="Times New Roman" w:cs="Times New Roman"/>
        </w:rPr>
        <w:t>actually completed</w:t>
      </w:r>
      <w:proofErr w:type="gramEnd"/>
      <w:r w:rsidRPr="00781EB0">
        <w:rPr>
          <w:rFonts w:ascii="Times New Roman" w:hAnsi="Times New Roman" w:cs="Times New Roman"/>
        </w:rPr>
        <w:t xml:space="preserve"> and appropriate timelines are met.</w:t>
      </w:r>
    </w:p>
    <w:p w14:paraId="794119AD" w14:textId="77777777" w:rsidR="00986E03" w:rsidRPr="00781EB0" w:rsidRDefault="00986E03" w:rsidP="00986E03">
      <w:pPr>
        <w:spacing w:after="0" w:line="240" w:lineRule="auto"/>
        <w:rPr>
          <w:rFonts w:ascii="Times New Roman" w:hAnsi="Times New Roman" w:cs="Times New Roman"/>
        </w:rPr>
      </w:pPr>
    </w:p>
    <w:p w14:paraId="5183057F" w14:textId="77777777" w:rsidR="00986E03" w:rsidRPr="00781EB0" w:rsidRDefault="00986E03" w:rsidP="00986E03">
      <w:pPr>
        <w:spacing w:after="0" w:line="240" w:lineRule="auto"/>
        <w:rPr>
          <w:rFonts w:ascii="Times New Roman" w:hAnsi="Times New Roman" w:cs="Times New Roman"/>
        </w:rPr>
      </w:pPr>
      <w:r>
        <w:rPr>
          <w:rFonts w:ascii="Times New Roman" w:hAnsi="Times New Roman" w:cs="Times New Roman"/>
          <w:b/>
        </w:rPr>
        <w:t>Post-Closing Transaction Matters</w:t>
      </w:r>
    </w:p>
    <w:p w14:paraId="2A76B886" w14:textId="58F08A58" w:rsidR="00986E03" w:rsidRPr="005310BD" w:rsidRDefault="00986E03" w:rsidP="00986E03">
      <w:pPr>
        <w:pStyle w:val="ListParagraph"/>
        <w:numPr>
          <w:ilvl w:val="0"/>
          <w:numId w:val="12"/>
        </w:numPr>
        <w:spacing w:after="0" w:line="240" w:lineRule="auto"/>
        <w:rPr>
          <w:rFonts w:ascii="Times New Roman" w:hAnsi="Times New Roman" w:cs="Times New Roman"/>
        </w:rPr>
      </w:pPr>
      <w:r w:rsidRPr="00781EB0">
        <w:rPr>
          <w:rFonts w:ascii="Times New Roman" w:hAnsi="Times New Roman" w:cs="Times New Roman"/>
        </w:rPr>
        <w:t xml:space="preserve">Assisting </w:t>
      </w:r>
      <w:r w:rsidR="0090321C">
        <w:rPr>
          <w:rFonts w:ascii="Times New Roman" w:hAnsi="Times New Roman" w:cs="Times New Roman"/>
        </w:rPr>
        <w:t>A</w:t>
      </w:r>
      <w:r w:rsidRPr="00781EB0">
        <w:rPr>
          <w:rFonts w:ascii="Times New Roman" w:hAnsi="Times New Roman" w:cs="Times New Roman"/>
        </w:rPr>
        <w:t xml:space="preserve">ccounting and </w:t>
      </w:r>
      <w:r w:rsidR="0090321C">
        <w:rPr>
          <w:rFonts w:ascii="Times New Roman" w:hAnsi="Times New Roman" w:cs="Times New Roman"/>
        </w:rPr>
        <w:t>T</w:t>
      </w:r>
      <w:r w:rsidRPr="00781EB0">
        <w:rPr>
          <w:rFonts w:ascii="Times New Roman" w:hAnsi="Times New Roman" w:cs="Times New Roman"/>
        </w:rPr>
        <w:t xml:space="preserve">ax teams to understand the transaction so they can properly report the transaction from a </w:t>
      </w:r>
      <w:r w:rsidR="0090321C">
        <w:rPr>
          <w:rFonts w:ascii="Times New Roman" w:hAnsi="Times New Roman" w:cs="Times New Roman"/>
        </w:rPr>
        <w:t>T</w:t>
      </w:r>
      <w:r w:rsidRPr="00781EB0">
        <w:rPr>
          <w:rFonts w:ascii="Times New Roman" w:hAnsi="Times New Roman" w:cs="Times New Roman"/>
        </w:rPr>
        <w:t xml:space="preserve">ax and </w:t>
      </w:r>
      <w:r w:rsidR="0090321C">
        <w:rPr>
          <w:rFonts w:ascii="Times New Roman" w:hAnsi="Times New Roman" w:cs="Times New Roman"/>
        </w:rPr>
        <w:t>A</w:t>
      </w:r>
      <w:r w:rsidRPr="00781EB0">
        <w:rPr>
          <w:rFonts w:ascii="Times New Roman" w:hAnsi="Times New Roman" w:cs="Times New Roman"/>
        </w:rPr>
        <w:t>ccounting basis</w:t>
      </w:r>
      <w:r>
        <w:rPr>
          <w:rFonts w:ascii="Times New Roman" w:hAnsi="Times New Roman" w:cs="Times New Roman"/>
        </w:rPr>
        <w:t>;</w:t>
      </w:r>
      <w:r w:rsidRPr="00781EB0">
        <w:rPr>
          <w:rFonts w:ascii="Times New Roman" w:hAnsi="Times New Roman" w:cs="Times New Roman"/>
        </w:rPr>
        <w:t xml:space="preserve"> </w:t>
      </w:r>
    </w:p>
    <w:p w14:paraId="2791A8ED" w14:textId="34F4307F" w:rsidR="00986E03" w:rsidRPr="005310BD" w:rsidRDefault="00986E03" w:rsidP="00986E03">
      <w:pPr>
        <w:pStyle w:val="ListParagraph"/>
        <w:numPr>
          <w:ilvl w:val="0"/>
          <w:numId w:val="12"/>
        </w:numPr>
        <w:spacing w:after="0" w:line="240" w:lineRule="auto"/>
        <w:rPr>
          <w:rFonts w:ascii="Times New Roman" w:hAnsi="Times New Roman" w:cs="Times New Roman"/>
        </w:rPr>
      </w:pPr>
      <w:r w:rsidRPr="00781EB0">
        <w:rPr>
          <w:rFonts w:ascii="Times New Roman" w:hAnsi="Times New Roman" w:cs="Times New Roman"/>
        </w:rPr>
        <w:t xml:space="preserve">Update </w:t>
      </w:r>
      <w:r w:rsidR="0090321C">
        <w:rPr>
          <w:rFonts w:ascii="Times New Roman" w:hAnsi="Times New Roman" w:cs="Times New Roman"/>
        </w:rPr>
        <w:t>A</w:t>
      </w:r>
      <w:r w:rsidRPr="00781EB0">
        <w:rPr>
          <w:rFonts w:ascii="Times New Roman" w:hAnsi="Times New Roman" w:cs="Times New Roman"/>
        </w:rPr>
        <w:t xml:space="preserve">ccounting and </w:t>
      </w:r>
      <w:r w:rsidR="0090321C">
        <w:rPr>
          <w:rFonts w:ascii="Times New Roman" w:hAnsi="Times New Roman" w:cs="Times New Roman"/>
        </w:rPr>
        <w:t>T</w:t>
      </w:r>
      <w:r w:rsidRPr="00781EB0">
        <w:rPr>
          <w:rFonts w:ascii="Times New Roman" w:hAnsi="Times New Roman" w:cs="Times New Roman"/>
        </w:rPr>
        <w:t xml:space="preserve">ax teams on developments </w:t>
      </w:r>
      <w:r>
        <w:rPr>
          <w:rFonts w:ascii="Times New Roman" w:hAnsi="Times New Roman" w:cs="Times New Roman"/>
        </w:rPr>
        <w:t>in the investment;</w:t>
      </w:r>
    </w:p>
    <w:p w14:paraId="1A0A4113" w14:textId="77777777" w:rsidR="00986E03" w:rsidRPr="005310BD" w:rsidRDefault="00986E03" w:rsidP="00986E03">
      <w:pPr>
        <w:pStyle w:val="ListParagraph"/>
        <w:numPr>
          <w:ilvl w:val="0"/>
          <w:numId w:val="12"/>
        </w:numPr>
        <w:spacing w:after="0" w:line="240" w:lineRule="auto"/>
        <w:rPr>
          <w:rFonts w:ascii="Times New Roman" w:hAnsi="Times New Roman" w:cs="Times New Roman"/>
        </w:rPr>
      </w:pPr>
      <w:r w:rsidRPr="00781EB0">
        <w:rPr>
          <w:rFonts w:ascii="Times New Roman" w:hAnsi="Times New Roman" w:cs="Times New Roman"/>
        </w:rPr>
        <w:t>Provide advice and assistance to the new portfolio company/partners in the investment</w:t>
      </w:r>
      <w:r>
        <w:rPr>
          <w:rFonts w:ascii="Times New Roman" w:hAnsi="Times New Roman" w:cs="Times New Roman"/>
        </w:rPr>
        <w:t>;</w:t>
      </w:r>
      <w:r w:rsidRPr="005310BD">
        <w:rPr>
          <w:rFonts w:ascii="Times New Roman" w:hAnsi="Times New Roman" w:cs="Times New Roman"/>
        </w:rPr>
        <w:t xml:space="preserve"> </w:t>
      </w:r>
    </w:p>
    <w:p w14:paraId="166F397E" w14:textId="77777777" w:rsidR="00986E03" w:rsidRPr="00781EB0" w:rsidRDefault="00986E03" w:rsidP="00986E03">
      <w:pPr>
        <w:pStyle w:val="ListParagraph"/>
        <w:numPr>
          <w:ilvl w:val="0"/>
          <w:numId w:val="12"/>
        </w:numPr>
        <w:spacing w:after="0" w:line="240" w:lineRule="auto"/>
        <w:rPr>
          <w:rFonts w:ascii="Times New Roman" w:hAnsi="Times New Roman" w:cs="Times New Roman"/>
        </w:rPr>
      </w:pPr>
      <w:r w:rsidRPr="00781EB0">
        <w:rPr>
          <w:rFonts w:ascii="Times New Roman" w:hAnsi="Times New Roman" w:cs="Times New Roman"/>
        </w:rPr>
        <w:t xml:space="preserve">Advise MSD </w:t>
      </w:r>
      <w:r>
        <w:rPr>
          <w:rFonts w:ascii="Times New Roman" w:hAnsi="Times New Roman" w:cs="Times New Roman"/>
        </w:rPr>
        <w:t>investment</w:t>
      </w:r>
      <w:r w:rsidRPr="00781EB0">
        <w:rPr>
          <w:rFonts w:ascii="Times New Roman" w:hAnsi="Times New Roman" w:cs="Times New Roman"/>
        </w:rPr>
        <w:t xml:space="preserve"> principals on activities at the n</w:t>
      </w:r>
      <w:r>
        <w:rPr>
          <w:rFonts w:ascii="Times New Roman" w:hAnsi="Times New Roman" w:cs="Times New Roman"/>
        </w:rPr>
        <w:t>ew portfolio company/investment;</w:t>
      </w:r>
    </w:p>
    <w:p w14:paraId="43FD441B" w14:textId="77777777" w:rsidR="00986E03" w:rsidRPr="005310BD" w:rsidRDefault="00986E03" w:rsidP="00986E03">
      <w:pPr>
        <w:pStyle w:val="ListParagraph"/>
        <w:numPr>
          <w:ilvl w:val="0"/>
          <w:numId w:val="12"/>
        </w:numPr>
        <w:spacing w:after="0" w:line="240" w:lineRule="auto"/>
        <w:rPr>
          <w:rFonts w:ascii="Times New Roman" w:hAnsi="Times New Roman" w:cs="Times New Roman"/>
        </w:rPr>
      </w:pPr>
      <w:r w:rsidRPr="00781EB0">
        <w:rPr>
          <w:rFonts w:ascii="Times New Roman" w:hAnsi="Times New Roman" w:cs="Times New Roman"/>
        </w:rPr>
        <w:t>Participate in negotiating and documenting restructurings of investments</w:t>
      </w:r>
      <w:r>
        <w:rPr>
          <w:rFonts w:ascii="Times New Roman" w:hAnsi="Times New Roman" w:cs="Times New Roman"/>
        </w:rPr>
        <w:t>;</w:t>
      </w:r>
    </w:p>
    <w:p w14:paraId="662A9586" w14:textId="77777777" w:rsidR="00986E03" w:rsidRDefault="00986E03" w:rsidP="00986E03">
      <w:pPr>
        <w:pStyle w:val="ListParagraph"/>
        <w:numPr>
          <w:ilvl w:val="0"/>
          <w:numId w:val="12"/>
        </w:numPr>
        <w:spacing w:after="0" w:line="240" w:lineRule="auto"/>
        <w:rPr>
          <w:rFonts w:ascii="Times New Roman" w:hAnsi="Times New Roman" w:cs="Times New Roman"/>
        </w:rPr>
      </w:pPr>
      <w:r w:rsidRPr="00781EB0">
        <w:rPr>
          <w:rFonts w:ascii="Times New Roman" w:hAnsi="Times New Roman" w:cs="Times New Roman"/>
        </w:rPr>
        <w:t>Review and advise on execution of written consents by portfolio company boards and waivers and amendments in debt investments</w:t>
      </w:r>
      <w:r>
        <w:rPr>
          <w:rFonts w:ascii="Times New Roman" w:hAnsi="Times New Roman" w:cs="Times New Roman"/>
        </w:rPr>
        <w:t>;</w:t>
      </w:r>
    </w:p>
    <w:p w14:paraId="0AB72E18" w14:textId="77777777" w:rsidR="00986E03" w:rsidRPr="00781EB0" w:rsidRDefault="00986E03" w:rsidP="00986E03">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 xml:space="preserve">Advise MSD investment principals on matters related to exiting the investment. </w:t>
      </w:r>
    </w:p>
    <w:p w14:paraId="306FFE39" w14:textId="77777777" w:rsidR="00986E03" w:rsidRPr="00781EB0" w:rsidRDefault="00986E03" w:rsidP="00986E03">
      <w:pPr>
        <w:pStyle w:val="ListParagraph"/>
        <w:spacing w:after="0" w:line="240" w:lineRule="auto"/>
        <w:ind w:left="1440"/>
        <w:rPr>
          <w:rFonts w:ascii="Times New Roman" w:hAnsi="Times New Roman" w:cs="Times New Roman"/>
        </w:rPr>
      </w:pPr>
    </w:p>
    <w:p w14:paraId="5378B0B0" w14:textId="77777777" w:rsidR="00986E03" w:rsidRPr="00781EB0" w:rsidRDefault="00986E03" w:rsidP="00986E03">
      <w:pPr>
        <w:spacing w:after="0" w:line="240" w:lineRule="auto"/>
        <w:rPr>
          <w:rFonts w:ascii="Times New Roman" w:hAnsi="Times New Roman" w:cs="Times New Roman"/>
        </w:rPr>
      </w:pPr>
      <w:r w:rsidRPr="00781EB0">
        <w:rPr>
          <w:rFonts w:ascii="Times New Roman" w:hAnsi="Times New Roman" w:cs="Times New Roman"/>
          <w:i/>
        </w:rPr>
        <w:t>Third Party Transactions</w:t>
      </w:r>
      <w:r w:rsidRPr="00781EB0">
        <w:rPr>
          <w:rFonts w:ascii="Times New Roman" w:hAnsi="Times New Roman" w:cs="Times New Roman"/>
        </w:rPr>
        <w:t>:</w:t>
      </w:r>
    </w:p>
    <w:p w14:paraId="581F43ED" w14:textId="77777777" w:rsidR="00986E03" w:rsidRPr="00781EB0" w:rsidRDefault="00986E03" w:rsidP="00986E03">
      <w:pPr>
        <w:spacing w:after="0" w:line="240" w:lineRule="auto"/>
        <w:rPr>
          <w:rFonts w:ascii="Times New Roman" w:hAnsi="Times New Roman" w:cs="Times New Roman"/>
        </w:rPr>
      </w:pPr>
    </w:p>
    <w:p w14:paraId="427DBBD5" w14:textId="77777777" w:rsidR="00986E03" w:rsidRPr="00781EB0" w:rsidRDefault="00986E03" w:rsidP="00986E03">
      <w:pPr>
        <w:pStyle w:val="ListParagraph"/>
        <w:numPr>
          <w:ilvl w:val="0"/>
          <w:numId w:val="14"/>
        </w:numPr>
        <w:spacing w:after="0" w:line="240" w:lineRule="auto"/>
        <w:rPr>
          <w:rFonts w:ascii="Times New Roman" w:hAnsi="Times New Roman" w:cs="Times New Roman"/>
        </w:rPr>
      </w:pPr>
      <w:r w:rsidRPr="00781EB0">
        <w:rPr>
          <w:rFonts w:ascii="Times New Roman" w:hAnsi="Times New Roman" w:cs="Times New Roman"/>
        </w:rPr>
        <w:t xml:space="preserve">Assist </w:t>
      </w:r>
      <w:r>
        <w:rPr>
          <w:rFonts w:ascii="Times New Roman" w:hAnsi="Times New Roman" w:cs="Times New Roman"/>
        </w:rPr>
        <w:t>portfolio companies</w:t>
      </w:r>
      <w:r w:rsidRPr="00781EB0">
        <w:rPr>
          <w:rFonts w:ascii="Times New Roman" w:hAnsi="Times New Roman" w:cs="Times New Roman"/>
        </w:rPr>
        <w:t xml:space="preserve"> in structuring tra</w:t>
      </w:r>
      <w:r>
        <w:rPr>
          <w:rFonts w:ascii="Times New Roman" w:hAnsi="Times New Roman" w:cs="Times New Roman"/>
        </w:rPr>
        <w:t>nsactions to the benefit of MSD;</w:t>
      </w:r>
      <w:r w:rsidRPr="00781EB0">
        <w:rPr>
          <w:rFonts w:ascii="Times New Roman" w:hAnsi="Times New Roman" w:cs="Times New Roman"/>
        </w:rPr>
        <w:t xml:space="preserve">  </w:t>
      </w:r>
    </w:p>
    <w:p w14:paraId="6C9BA0F5" w14:textId="77777777" w:rsidR="00986E03" w:rsidRPr="00781EB0" w:rsidRDefault="00986E03" w:rsidP="00986E03">
      <w:pPr>
        <w:pStyle w:val="ListParagraph"/>
        <w:numPr>
          <w:ilvl w:val="0"/>
          <w:numId w:val="14"/>
        </w:numPr>
        <w:spacing w:after="0" w:line="240" w:lineRule="auto"/>
        <w:rPr>
          <w:rFonts w:ascii="Times New Roman" w:hAnsi="Times New Roman" w:cs="Times New Roman"/>
        </w:rPr>
      </w:pPr>
      <w:r w:rsidRPr="00781EB0">
        <w:rPr>
          <w:rFonts w:ascii="Times New Roman" w:hAnsi="Times New Roman" w:cs="Times New Roman"/>
        </w:rPr>
        <w:t xml:space="preserve">Assist </w:t>
      </w:r>
      <w:r>
        <w:rPr>
          <w:rFonts w:ascii="Times New Roman" w:hAnsi="Times New Roman" w:cs="Times New Roman"/>
        </w:rPr>
        <w:t>investment</w:t>
      </w:r>
      <w:r w:rsidRPr="00781EB0">
        <w:rPr>
          <w:rFonts w:ascii="Times New Roman" w:hAnsi="Times New Roman" w:cs="Times New Roman"/>
        </w:rPr>
        <w:t xml:space="preserve"> principals in understanding third party transactions in the market</w:t>
      </w:r>
      <w:r>
        <w:rPr>
          <w:rFonts w:ascii="Times New Roman" w:hAnsi="Times New Roman" w:cs="Times New Roman"/>
        </w:rPr>
        <w:t>, including capital markets, M&amp;A and corporate finance transactions</w:t>
      </w:r>
      <w:r w:rsidRPr="00781EB0">
        <w:rPr>
          <w:rFonts w:ascii="Times New Roman" w:hAnsi="Times New Roman" w:cs="Times New Roman"/>
        </w:rPr>
        <w:t xml:space="preserve"> and possible applicability to </w:t>
      </w:r>
      <w:r>
        <w:rPr>
          <w:rFonts w:ascii="Times New Roman" w:hAnsi="Times New Roman" w:cs="Times New Roman"/>
        </w:rPr>
        <w:t xml:space="preserve">existing and potential </w:t>
      </w:r>
      <w:r w:rsidRPr="00781EB0">
        <w:rPr>
          <w:rFonts w:ascii="Times New Roman" w:hAnsi="Times New Roman" w:cs="Times New Roman"/>
        </w:rPr>
        <w:t>MSD investments.</w:t>
      </w:r>
    </w:p>
    <w:p w14:paraId="693A1704" w14:textId="77777777" w:rsidR="00986E03" w:rsidRPr="00781EB0" w:rsidRDefault="00986E03" w:rsidP="00986E03">
      <w:pPr>
        <w:spacing w:after="0" w:line="240" w:lineRule="auto"/>
        <w:rPr>
          <w:rFonts w:ascii="Times New Roman" w:hAnsi="Times New Roman" w:cs="Times New Roman"/>
        </w:rPr>
      </w:pPr>
    </w:p>
    <w:p w14:paraId="7491DC73" w14:textId="77777777" w:rsidR="00986E03" w:rsidRPr="007974D5" w:rsidRDefault="00986E03" w:rsidP="00986E03">
      <w:pPr>
        <w:spacing w:after="0" w:line="240" w:lineRule="auto"/>
        <w:rPr>
          <w:rFonts w:ascii="Times New Roman" w:hAnsi="Times New Roman" w:cs="Times New Roman"/>
          <w:b/>
        </w:rPr>
      </w:pPr>
      <w:r w:rsidRPr="007974D5">
        <w:rPr>
          <w:rFonts w:ascii="Times New Roman" w:hAnsi="Times New Roman" w:cs="Times New Roman"/>
          <w:b/>
          <w:u w:val="single"/>
        </w:rPr>
        <w:t>Trading Advice</w:t>
      </w:r>
    </w:p>
    <w:p w14:paraId="1AC32C7A" w14:textId="77777777" w:rsidR="00986E03" w:rsidRPr="00781EB0" w:rsidRDefault="00986E03" w:rsidP="00986E03">
      <w:pPr>
        <w:spacing w:after="0" w:line="240" w:lineRule="auto"/>
        <w:rPr>
          <w:rFonts w:ascii="Times New Roman" w:hAnsi="Times New Roman" w:cs="Times New Roman"/>
        </w:rPr>
      </w:pPr>
    </w:p>
    <w:p w14:paraId="4C8E122C" w14:textId="77777777" w:rsidR="00986E03" w:rsidRPr="00781EB0" w:rsidRDefault="00986E03" w:rsidP="00986E03">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Assist in a</w:t>
      </w:r>
      <w:r w:rsidRPr="00781EB0">
        <w:rPr>
          <w:rFonts w:ascii="Times New Roman" w:hAnsi="Times New Roman" w:cs="Times New Roman"/>
        </w:rPr>
        <w:t>dvis</w:t>
      </w:r>
      <w:r>
        <w:rPr>
          <w:rFonts w:ascii="Times New Roman" w:hAnsi="Times New Roman" w:cs="Times New Roman"/>
        </w:rPr>
        <w:t xml:space="preserve">ing </w:t>
      </w:r>
      <w:r w:rsidRPr="00781EB0">
        <w:rPr>
          <w:rFonts w:ascii="Times New Roman" w:hAnsi="Times New Roman" w:cs="Times New Roman"/>
        </w:rPr>
        <w:t>on trading restrictions and securities laws exemptions under Rule 144, 144A</w:t>
      </w:r>
      <w:r>
        <w:rPr>
          <w:rFonts w:ascii="Times New Roman" w:hAnsi="Times New Roman" w:cs="Times New Roman"/>
        </w:rPr>
        <w:t xml:space="preserve"> and</w:t>
      </w:r>
      <w:r w:rsidRPr="00781EB0">
        <w:rPr>
          <w:rFonts w:ascii="Times New Roman" w:hAnsi="Times New Roman" w:cs="Times New Roman"/>
        </w:rPr>
        <w:t xml:space="preserve"> 4(1½)</w:t>
      </w:r>
      <w:r>
        <w:rPr>
          <w:rFonts w:ascii="Times New Roman" w:hAnsi="Times New Roman" w:cs="Times New Roman"/>
        </w:rPr>
        <w:t>;</w:t>
      </w:r>
    </w:p>
    <w:p w14:paraId="015BF143" w14:textId="77777777" w:rsidR="00986E03" w:rsidRPr="00781EB0" w:rsidRDefault="00986E03" w:rsidP="00986E03">
      <w:pPr>
        <w:pStyle w:val="ListParagraph"/>
        <w:numPr>
          <w:ilvl w:val="0"/>
          <w:numId w:val="13"/>
        </w:numPr>
        <w:spacing w:after="0" w:line="240" w:lineRule="auto"/>
        <w:rPr>
          <w:rFonts w:ascii="Times New Roman" w:hAnsi="Times New Roman" w:cs="Times New Roman"/>
        </w:rPr>
      </w:pPr>
      <w:r w:rsidRPr="00781EB0">
        <w:rPr>
          <w:rFonts w:ascii="Times New Roman" w:hAnsi="Times New Roman" w:cs="Times New Roman"/>
        </w:rPr>
        <w:t>Advise on and negotiate special rights in debt trades.</w:t>
      </w:r>
    </w:p>
    <w:p w14:paraId="3F43518F" w14:textId="77777777" w:rsidR="00986E03" w:rsidRPr="00781EB0" w:rsidRDefault="00986E03" w:rsidP="00986E03">
      <w:pPr>
        <w:spacing w:after="0" w:line="240" w:lineRule="auto"/>
        <w:rPr>
          <w:rFonts w:ascii="Times New Roman" w:hAnsi="Times New Roman" w:cs="Times New Roman"/>
        </w:rPr>
      </w:pPr>
    </w:p>
    <w:p w14:paraId="149CB9F6" w14:textId="77777777" w:rsidR="00986E03" w:rsidRPr="007974D5" w:rsidRDefault="00986E03" w:rsidP="00986E03">
      <w:pPr>
        <w:spacing w:after="0" w:line="240" w:lineRule="auto"/>
        <w:rPr>
          <w:rFonts w:ascii="Times New Roman" w:hAnsi="Times New Roman" w:cs="Times New Roman"/>
          <w:b/>
        </w:rPr>
      </w:pPr>
      <w:r w:rsidRPr="007974D5">
        <w:rPr>
          <w:rFonts w:ascii="Times New Roman" w:hAnsi="Times New Roman" w:cs="Times New Roman"/>
          <w:b/>
          <w:u w:val="single"/>
        </w:rPr>
        <w:t>Regulatory Matters</w:t>
      </w:r>
    </w:p>
    <w:p w14:paraId="5B96DD98" w14:textId="77777777" w:rsidR="00986E03" w:rsidRPr="00781EB0" w:rsidRDefault="00986E03" w:rsidP="00986E03">
      <w:pPr>
        <w:spacing w:after="0" w:line="240" w:lineRule="auto"/>
        <w:rPr>
          <w:rFonts w:ascii="Times New Roman" w:hAnsi="Times New Roman" w:cs="Times New Roman"/>
          <w:u w:val="single"/>
        </w:rPr>
      </w:pPr>
    </w:p>
    <w:p w14:paraId="45BFF825" w14:textId="77777777" w:rsidR="00986E03" w:rsidRPr="00781EB0" w:rsidRDefault="00986E03" w:rsidP="00986E03">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Prepare and coordinate regulatory filings for individuals;</w:t>
      </w:r>
    </w:p>
    <w:p w14:paraId="709F7ACE" w14:textId="77777777" w:rsidR="00986E03" w:rsidRPr="00781EB0" w:rsidRDefault="00986E03" w:rsidP="00986E03">
      <w:pPr>
        <w:pStyle w:val="ListParagraph"/>
        <w:numPr>
          <w:ilvl w:val="0"/>
          <w:numId w:val="13"/>
        </w:numPr>
        <w:spacing w:after="0" w:line="240" w:lineRule="auto"/>
        <w:rPr>
          <w:rFonts w:ascii="Times New Roman" w:hAnsi="Times New Roman" w:cs="Times New Roman"/>
        </w:rPr>
      </w:pPr>
      <w:r w:rsidRPr="00781EB0">
        <w:rPr>
          <w:rFonts w:ascii="Times New Roman" w:hAnsi="Times New Roman" w:cs="Times New Roman"/>
        </w:rPr>
        <w:t xml:space="preserve">Prepare </w:t>
      </w:r>
      <w:r>
        <w:rPr>
          <w:rFonts w:ascii="Times New Roman" w:hAnsi="Times New Roman" w:cs="Times New Roman"/>
        </w:rPr>
        <w:t xml:space="preserve">and coordinate </w:t>
      </w:r>
      <w:r w:rsidRPr="00781EB0">
        <w:rPr>
          <w:rFonts w:ascii="Times New Roman" w:hAnsi="Times New Roman" w:cs="Times New Roman"/>
        </w:rPr>
        <w:t>regulatory filings for MSD</w:t>
      </w:r>
      <w:r>
        <w:rPr>
          <w:rFonts w:ascii="Times New Roman" w:hAnsi="Times New Roman" w:cs="Times New Roman"/>
        </w:rPr>
        <w:t>;</w:t>
      </w:r>
    </w:p>
    <w:p w14:paraId="31372919" w14:textId="77777777" w:rsidR="00986E03" w:rsidRPr="00781EB0" w:rsidRDefault="00986E03" w:rsidP="00986E03">
      <w:pPr>
        <w:pStyle w:val="ListParagraph"/>
        <w:numPr>
          <w:ilvl w:val="0"/>
          <w:numId w:val="13"/>
        </w:numPr>
        <w:spacing w:after="0" w:line="240" w:lineRule="auto"/>
        <w:rPr>
          <w:rFonts w:ascii="Times New Roman" w:hAnsi="Times New Roman" w:cs="Times New Roman"/>
        </w:rPr>
      </w:pPr>
      <w:r w:rsidRPr="00781EB0">
        <w:rPr>
          <w:rFonts w:ascii="Times New Roman" w:hAnsi="Times New Roman" w:cs="Times New Roman"/>
        </w:rPr>
        <w:t>Monitor compliance with Hart-Scott-</w:t>
      </w:r>
      <w:proofErr w:type="spellStart"/>
      <w:r w:rsidRPr="00781EB0">
        <w:rPr>
          <w:rFonts w:ascii="Times New Roman" w:hAnsi="Times New Roman" w:cs="Times New Roman"/>
        </w:rPr>
        <w:t>Rodino</w:t>
      </w:r>
      <w:proofErr w:type="spellEnd"/>
      <w:r>
        <w:rPr>
          <w:rFonts w:ascii="Times New Roman" w:hAnsi="Times New Roman" w:cs="Times New Roman"/>
        </w:rPr>
        <w:t xml:space="preserve"> and other regulatory</w:t>
      </w:r>
      <w:r w:rsidRPr="00781EB0">
        <w:rPr>
          <w:rFonts w:ascii="Times New Roman" w:hAnsi="Times New Roman" w:cs="Times New Roman"/>
        </w:rPr>
        <w:t xml:space="preserve"> thresholds and advise on applicability of HSR (and foreign HSR equivalents) </w:t>
      </w:r>
      <w:r>
        <w:rPr>
          <w:rFonts w:ascii="Times New Roman" w:hAnsi="Times New Roman" w:cs="Times New Roman"/>
        </w:rPr>
        <w:t xml:space="preserve">and other regulatory schemes </w:t>
      </w:r>
      <w:r w:rsidRPr="00781EB0">
        <w:rPr>
          <w:rFonts w:ascii="Times New Roman" w:hAnsi="Times New Roman" w:cs="Times New Roman"/>
        </w:rPr>
        <w:t>to transactions.</w:t>
      </w:r>
    </w:p>
    <w:p w14:paraId="2C306C17" w14:textId="77777777" w:rsidR="00986E03" w:rsidRPr="00781EB0" w:rsidRDefault="00986E03" w:rsidP="00986E03">
      <w:pPr>
        <w:spacing w:after="0" w:line="240" w:lineRule="auto"/>
        <w:rPr>
          <w:rFonts w:ascii="Times New Roman" w:hAnsi="Times New Roman" w:cs="Times New Roman"/>
          <w:u w:val="single"/>
        </w:rPr>
      </w:pPr>
    </w:p>
    <w:p w14:paraId="58AF772F" w14:textId="77777777" w:rsidR="00986E03" w:rsidRPr="007974D5" w:rsidRDefault="00986E03" w:rsidP="00986E03">
      <w:pPr>
        <w:spacing w:after="0" w:line="240" w:lineRule="auto"/>
        <w:rPr>
          <w:rFonts w:ascii="Times New Roman" w:hAnsi="Times New Roman" w:cs="Times New Roman"/>
          <w:b/>
        </w:rPr>
      </w:pPr>
      <w:r w:rsidRPr="007974D5">
        <w:rPr>
          <w:rFonts w:ascii="Times New Roman" w:hAnsi="Times New Roman" w:cs="Times New Roman"/>
          <w:b/>
          <w:u w:val="single"/>
        </w:rPr>
        <w:t>Other Miscellaneous Responsibilities</w:t>
      </w:r>
    </w:p>
    <w:p w14:paraId="5E7C3531" w14:textId="77777777" w:rsidR="00986E03" w:rsidRPr="00EB03F0" w:rsidRDefault="00986E03" w:rsidP="00986E03">
      <w:pPr>
        <w:spacing w:after="0" w:line="240" w:lineRule="auto"/>
        <w:rPr>
          <w:rFonts w:ascii="Times New Roman" w:hAnsi="Times New Roman" w:cs="Times New Roman"/>
        </w:rPr>
      </w:pPr>
      <w:r w:rsidRPr="00EB03F0">
        <w:rPr>
          <w:rFonts w:ascii="Times New Roman" w:hAnsi="Times New Roman" w:cs="Times New Roman"/>
        </w:rPr>
        <w:t xml:space="preserve"> </w:t>
      </w:r>
    </w:p>
    <w:p w14:paraId="5E1180F3" w14:textId="77777777" w:rsidR="00986E03" w:rsidRPr="00EB03F0" w:rsidRDefault="00986E03" w:rsidP="00986E03">
      <w:pPr>
        <w:pStyle w:val="ListParagraph"/>
        <w:numPr>
          <w:ilvl w:val="0"/>
          <w:numId w:val="13"/>
        </w:numPr>
        <w:spacing w:after="0" w:line="240" w:lineRule="auto"/>
        <w:rPr>
          <w:rFonts w:ascii="Times New Roman" w:hAnsi="Times New Roman" w:cs="Times New Roman"/>
        </w:rPr>
      </w:pPr>
      <w:r w:rsidRPr="00781EB0">
        <w:rPr>
          <w:rFonts w:ascii="Times New Roman" w:hAnsi="Times New Roman" w:cs="Times New Roman"/>
        </w:rPr>
        <w:t xml:space="preserve">Identify possible internal conflicts and </w:t>
      </w:r>
      <w:r>
        <w:rPr>
          <w:rFonts w:ascii="Times New Roman" w:hAnsi="Times New Roman" w:cs="Times New Roman"/>
        </w:rPr>
        <w:t>investment overlaps;</w:t>
      </w:r>
      <w:r w:rsidRPr="00781EB0">
        <w:rPr>
          <w:rFonts w:ascii="Times New Roman" w:hAnsi="Times New Roman" w:cs="Times New Roman"/>
        </w:rPr>
        <w:t xml:space="preserve">  </w:t>
      </w:r>
    </w:p>
    <w:p w14:paraId="608CD68C" w14:textId="77777777" w:rsidR="00986E03" w:rsidRDefault="00986E03" w:rsidP="00986E03">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Review portfolios prior to launches of new funds to identify any tax, contractual, regulatory or securities law issues with transfers of securities in the portfolio;</w:t>
      </w:r>
    </w:p>
    <w:p w14:paraId="160FA4C2" w14:textId="77777777" w:rsidR="00986E03" w:rsidRDefault="00986E03" w:rsidP="00986E03">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Assist in structuring new funds and business lines;</w:t>
      </w:r>
    </w:p>
    <w:p w14:paraId="71306F87" w14:textId="77777777" w:rsidR="00986E03" w:rsidRPr="00781EB0" w:rsidRDefault="00986E03" w:rsidP="00986E03">
      <w:pPr>
        <w:pStyle w:val="ListParagraph"/>
        <w:numPr>
          <w:ilvl w:val="0"/>
          <w:numId w:val="13"/>
        </w:numPr>
        <w:spacing w:after="0" w:line="240" w:lineRule="auto"/>
        <w:rPr>
          <w:rFonts w:ascii="Times New Roman" w:hAnsi="Times New Roman" w:cs="Times New Roman"/>
        </w:rPr>
      </w:pPr>
      <w:r w:rsidRPr="00781EB0">
        <w:rPr>
          <w:rFonts w:ascii="Times New Roman" w:hAnsi="Times New Roman" w:cs="Times New Roman"/>
        </w:rPr>
        <w:t xml:space="preserve">Review and comment on exit documents in bankruptcies where we are receiving equity to ensure MSD </w:t>
      </w:r>
      <w:r>
        <w:rPr>
          <w:rFonts w:ascii="Times New Roman" w:hAnsi="Times New Roman" w:cs="Times New Roman"/>
        </w:rPr>
        <w:t>investment</w:t>
      </w:r>
      <w:r w:rsidRPr="00781EB0">
        <w:rPr>
          <w:rFonts w:ascii="Times New Roman" w:hAnsi="Times New Roman" w:cs="Times New Roman"/>
        </w:rPr>
        <w:t xml:space="preserve"> principals understand rights and obligations of equity we are receiving and ensure that MS</w:t>
      </w:r>
      <w:r>
        <w:rPr>
          <w:rFonts w:ascii="Times New Roman" w:hAnsi="Times New Roman" w:cs="Times New Roman"/>
        </w:rPr>
        <w:t>D specific issues are addressed;</w:t>
      </w:r>
    </w:p>
    <w:p w14:paraId="6A339210" w14:textId="77777777" w:rsidR="00986E03" w:rsidRPr="00781EB0" w:rsidRDefault="00986E03" w:rsidP="00986E03">
      <w:pPr>
        <w:pStyle w:val="ListParagraph"/>
        <w:numPr>
          <w:ilvl w:val="0"/>
          <w:numId w:val="13"/>
        </w:numPr>
        <w:spacing w:after="0" w:line="240" w:lineRule="auto"/>
        <w:rPr>
          <w:rFonts w:ascii="Times New Roman" w:hAnsi="Times New Roman" w:cs="Times New Roman"/>
        </w:rPr>
      </w:pPr>
      <w:r w:rsidRPr="00781EB0">
        <w:rPr>
          <w:rFonts w:ascii="Times New Roman" w:hAnsi="Times New Roman" w:cs="Times New Roman"/>
        </w:rPr>
        <w:t xml:space="preserve">Review legal memos and articles to stay current on changes in law and legal trends, and advise </w:t>
      </w:r>
      <w:r>
        <w:rPr>
          <w:rFonts w:ascii="Times New Roman" w:hAnsi="Times New Roman" w:cs="Times New Roman"/>
        </w:rPr>
        <w:t>investment teams on relevant matters;</w:t>
      </w:r>
    </w:p>
    <w:p w14:paraId="5777721D" w14:textId="77777777" w:rsidR="00986E03" w:rsidRPr="00781EB0" w:rsidRDefault="00986E03" w:rsidP="00986E03">
      <w:pPr>
        <w:pStyle w:val="ListParagraph"/>
        <w:numPr>
          <w:ilvl w:val="0"/>
          <w:numId w:val="13"/>
        </w:numPr>
        <w:spacing w:after="0" w:line="240" w:lineRule="auto"/>
        <w:rPr>
          <w:rFonts w:ascii="Times New Roman" w:hAnsi="Times New Roman" w:cs="Times New Roman"/>
        </w:rPr>
      </w:pPr>
      <w:r w:rsidRPr="00781EB0">
        <w:rPr>
          <w:rFonts w:ascii="Times New Roman" w:hAnsi="Times New Roman" w:cs="Times New Roman"/>
        </w:rPr>
        <w:t>Review legal and other bills relating to transactions and portfolio companies and coordinate allocation a</w:t>
      </w:r>
      <w:r>
        <w:rPr>
          <w:rFonts w:ascii="Times New Roman" w:hAnsi="Times New Roman" w:cs="Times New Roman"/>
        </w:rPr>
        <w:t>nd payment with accounting team;</w:t>
      </w:r>
    </w:p>
    <w:p w14:paraId="1C619782" w14:textId="77777777" w:rsidR="00986E03" w:rsidRPr="00781EB0" w:rsidRDefault="00986E03" w:rsidP="00986E03">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Oversee c</w:t>
      </w:r>
      <w:r w:rsidRPr="00781EB0">
        <w:rPr>
          <w:rFonts w:ascii="Times New Roman" w:hAnsi="Times New Roman" w:cs="Times New Roman"/>
        </w:rPr>
        <w:t>reat</w:t>
      </w:r>
      <w:r>
        <w:rPr>
          <w:rFonts w:ascii="Times New Roman" w:hAnsi="Times New Roman" w:cs="Times New Roman"/>
        </w:rPr>
        <w:t>ion</w:t>
      </w:r>
      <w:r w:rsidRPr="00781EB0">
        <w:rPr>
          <w:rFonts w:ascii="Times New Roman" w:hAnsi="Times New Roman" w:cs="Times New Roman"/>
        </w:rPr>
        <w:t>, administr</w:t>
      </w:r>
      <w:r>
        <w:rPr>
          <w:rFonts w:ascii="Times New Roman" w:hAnsi="Times New Roman" w:cs="Times New Roman"/>
        </w:rPr>
        <w:t>ation and dissolution of internal entities;</w:t>
      </w:r>
    </w:p>
    <w:p w14:paraId="66FE08F3" w14:textId="77777777" w:rsidR="00986E03" w:rsidRDefault="00986E03" w:rsidP="00986E03">
      <w:pPr>
        <w:pStyle w:val="ListParagraph"/>
        <w:numPr>
          <w:ilvl w:val="0"/>
          <w:numId w:val="13"/>
        </w:numPr>
        <w:spacing w:after="0" w:line="240" w:lineRule="auto"/>
        <w:rPr>
          <w:rFonts w:ascii="Times New Roman" w:hAnsi="Times New Roman" w:cs="Times New Roman"/>
        </w:rPr>
      </w:pPr>
      <w:r w:rsidRPr="00781EB0">
        <w:rPr>
          <w:rFonts w:ascii="Times New Roman" w:hAnsi="Times New Roman" w:cs="Times New Roman"/>
        </w:rPr>
        <w:t>Draft, negotiate and review other miscellaneous documents, agreements and letter</w:t>
      </w:r>
      <w:r>
        <w:rPr>
          <w:rFonts w:ascii="Times New Roman" w:hAnsi="Times New Roman" w:cs="Times New Roman"/>
        </w:rPr>
        <w:t>s;</w:t>
      </w:r>
    </w:p>
    <w:p w14:paraId="3AAA515B" w14:textId="77777777" w:rsidR="00986E03" w:rsidRPr="00781EB0" w:rsidRDefault="00986E03" w:rsidP="00986E03">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lastRenderedPageBreak/>
        <w:t>Assist in negotiations and compliance with fund loan agreements, including individual deal back leverage and fund wide leverage and commitment facilities.</w:t>
      </w:r>
    </w:p>
    <w:p w14:paraId="19D93CF7" w14:textId="0D99A556" w:rsidR="00986E03" w:rsidRPr="00781EB0" w:rsidRDefault="001E22E3" w:rsidP="001E22E3">
      <w:pPr>
        <w:tabs>
          <w:tab w:val="left" w:pos="1080"/>
        </w:tabs>
        <w:spacing w:line="252" w:lineRule="auto"/>
        <w:rPr>
          <w:rFonts w:ascii="Times New Roman" w:hAnsi="Times New Roman" w:cs="Times New Roman"/>
        </w:rPr>
      </w:pPr>
      <w:r>
        <w:rPr>
          <w:rFonts w:ascii="Times New Roman" w:hAnsi="Times New Roman" w:cs="Times New Roman"/>
        </w:rPr>
        <w:tab/>
      </w:r>
    </w:p>
    <w:p w14:paraId="0916B29C" w14:textId="2AACE9A7" w:rsidR="00CF3E89" w:rsidRPr="00986E03" w:rsidRDefault="00CF3E89" w:rsidP="00CF3E89">
      <w:pPr>
        <w:rPr>
          <w:rFonts w:ascii="Times New Roman" w:eastAsiaTheme="minorHAnsi" w:hAnsi="Times New Roman" w:cs="Times New Roman"/>
          <w:b/>
          <w:bCs/>
          <w:sz w:val="24"/>
          <w:szCs w:val="24"/>
          <w:u w:val="single"/>
        </w:rPr>
      </w:pPr>
      <w:r w:rsidRPr="00986E03">
        <w:rPr>
          <w:rFonts w:ascii="Times New Roman" w:hAnsi="Times New Roman" w:cs="Times New Roman"/>
          <w:b/>
          <w:bCs/>
          <w:sz w:val="24"/>
          <w:szCs w:val="24"/>
          <w:u w:val="single"/>
        </w:rPr>
        <w:t>Skills</w:t>
      </w:r>
      <w:r w:rsidR="0021624D">
        <w:rPr>
          <w:rFonts w:ascii="Times New Roman" w:hAnsi="Times New Roman" w:cs="Times New Roman"/>
          <w:b/>
          <w:bCs/>
          <w:sz w:val="24"/>
          <w:szCs w:val="24"/>
          <w:u w:val="single"/>
        </w:rPr>
        <w:t xml:space="preserve"> </w:t>
      </w:r>
    </w:p>
    <w:p w14:paraId="3891C5A5" w14:textId="5FEDB82A" w:rsidR="002C15D9" w:rsidRPr="002C15D9" w:rsidRDefault="002C15D9" w:rsidP="002C15D9">
      <w:pPr>
        <w:pStyle w:val="ListParagraph"/>
        <w:numPr>
          <w:ilvl w:val="0"/>
          <w:numId w:val="8"/>
        </w:numPr>
        <w:spacing w:line="252" w:lineRule="auto"/>
        <w:rPr>
          <w:rFonts w:ascii="Times New Roman" w:eastAsiaTheme="minorHAnsi" w:hAnsi="Times New Roman" w:cs="Times New Roman"/>
        </w:rPr>
      </w:pPr>
      <w:r w:rsidRPr="002C15D9">
        <w:rPr>
          <w:rFonts w:ascii="Times New Roman" w:eastAsiaTheme="minorHAnsi" w:hAnsi="Times New Roman" w:cs="Times New Roman"/>
        </w:rPr>
        <w:t xml:space="preserve">Strong organizational skills </w:t>
      </w:r>
      <w:r>
        <w:rPr>
          <w:rFonts w:ascii="Times New Roman" w:eastAsiaTheme="minorHAnsi" w:hAnsi="Times New Roman" w:cs="Times New Roman"/>
        </w:rPr>
        <w:t xml:space="preserve">including </w:t>
      </w:r>
      <w:r w:rsidRPr="002C15D9">
        <w:rPr>
          <w:rFonts w:ascii="Times New Roman" w:eastAsiaTheme="minorHAnsi" w:hAnsi="Times New Roman" w:cs="Times New Roman"/>
        </w:rPr>
        <w:t>ability to work with others and manage multiple time sensitive matters in a demanding</w:t>
      </w:r>
      <w:r>
        <w:rPr>
          <w:rFonts w:ascii="Times New Roman" w:eastAsiaTheme="minorHAnsi" w:hAnsi="Times New Roman" w:cs="Times New Roman"/>
        </w:rPr>
        <w:t xml:space="preserve">, dynamic </w:t>
      </w:r>
      <w:r w:rsidRPr="002C15D9">
        <w:rPr>
          <w:rFonts w:ascii="Times New Roman" w:eastAsiaTheme="minorHAnsi" w:hAnsi="Times New Roman" w:cs="Times New Roman"/>
        </w:rPr>
        <w:t>environment</w:t>
      </w:r>
    </w:p>
    <w:p w14:paraId="21327492" w14:textId="63ACF1FE" w:rsidR="001B1936" w:rsidRPr="001B1936" w:rsidRDefault="009F7731" w:rsidP="001B1936">
      <w:pPr>
        <w:pStyle w:val="ListParagraph"/>
        <w:numPr>
          <w:ilvl w:val="0"/>
          <w:numId w:val="8"/>
        </w:numPr>
        <w:spacing w:line="252" w:lineRule="auto"/>
        <w:rPr>
          <w:rFonts w:ascii="Times New Roman" w:eastAsia="Times New Roman" w:hAnsi="Times New Roman" w:cs="Times New Roman"/>
        </w:rPr>
      </w:pPr>
      <w:r>
        <w:rPr>
          <w:rFonts w:ascii="Times New Roman" w:eastAsia="Times New Roman" w:hAnsi="Times New Roman" w:cs="Times New Roman"/>
        </w:rPr>
        <w:t>Ability</w:t>
      </w:r>
      <w:r w:rsidR="001B1936" w:rsidRPr="001B1936">
        <w:rPr>
          <w:rFonts w:ascii="Times New Roman" w:eastAsia="Times New Roman" w:hAnsi="Times New Roman" w:cs="Times New Roman"/>
        </w:rPr>
        <w:t xml:space="preserve"> to work independently and under tight timelines and to plan, prioritize and organize multiple cross-functional tasks</w:t>
      </w:r>
    </w:p>
    <w:p w14:paraId="627CE83B" w14:textId="77777777" w:rsidR="002C15D9" w:rsidRPr="002C15D9" w:rsidRDefault="002C15D9" w:rsidP="002C15D9">
      <w:pPr>
        <w:pStyle w:val="ListParagraph"/>
        <w:numPr>
          <w:ilvl w:val="0"/>
          <w:numId w:val="8"/>
        </w:numPr>
        <w:spacing w:line="252" w:lineRule="auto"/>
        <w:rPr>
          <w:rFonts w:ascii="Times New Roman" w:eastAsiaTheme="minorHAnsi" w:hAnsi="Times New Roman" w:cs="Times New Roman"/>
        </w:rPr>
      </w:pPr>
      <w:r w:rsidRPr="002C15D9">
        <w:rPr>
          <w:rFonts w:ascii="Times New Roman" w:eastAsiaTheme="minorHAnsi" w:hAnsi="Times New Roman" w:cs="Times New Roman"/>
        </w:rPr>
        <w:t>Ability to oversee and manage outside counsel and internal stakeholders</w:t>
      </w:r>
      <w:r>
        <w:rPr>
          <w:rFonts w:ascii="Times New Roman" w:eastAsiaTheme="minorHAnsi" w:hAnsi="Times New Roman" w:cs="Times New Roman"/>
        </w:rPr>
        <w:t xml:space="preserve"> effectively </w:t>
      </w:r>
    </w:p>
    <w:p w14:paraId="5158D8E8" w14:textId="77777777" w:rsidR="002C15D9" w:rsidRDefault="002C15D9" w:rsidP="002C15D9">
      <w:pPr>
        <w:pStyle w:val="ListParagraph"/>
        <w:numPr>
          <w:ilvl w:val="0"/>
          <w:numId w:val="8"/>
        </w:numPr>
        <w:spacing w:line="252" w:lineRule="auto"/>
        <w:rPr>
          <w:rFonts w:ascii="Times New Roman" w:eastAsiaTheme="minorHAnsi" w:hAnsi="Times New Roman" w:cs="Times New Roman"/>
        </w:rPr>
      </w:pPr>
      <w:r w:rsidRPr="00181CF4">
        <w:rPr>
          <w:rFonts w:ascii="Times New Roman" w:eastAsiaTheme="minorHAnsi" w:hAnsi="Times New Roman" w:cs="Times New Roman"/>
        </w:rPr>
        <w:t xml:space="preserve">Motivated team player with ability to work independently </w:t>
      </w:r>
      <w:r>
        <w:rPr>
          <w:rFonts w:ascii="Times New Roman" w:eastAsiaTheme="minorHAnsi" w:hAnsi="Times New Roman" w:cs="Times New Roman"/>
        </w:rPr>
        <w:t xml:space="preserve">and take initiative </w:t>
      </w:r>
    </w:p>
    <w:p w14:paraId="58861A51" w14:textId="77777777" w:rsidR="002C15D9" w:rsidRPr="00181CF4" w:rsidRDefault="002C15D9" w:rsidP="002C15D9">
      <w:pPr>
        <w:pStyle w:val="ListParagraph"/>
        <w:numPr>
          <w:ilvl w:val="0"/>
          <w:numId w:val="8"/>
        </w:numPr>
        <w:spacing w:line="252" w:lineRule="auto"/>
        <w:rPr>
          <w:rFonts w:ascii="Times New Roman" w:eastAsiaTheme="minorHAnsi" w:hAnsi="Times New Roman" w:cs="Times New Roman"/>
        </w:rPr>
      </w:pPr>
      <w:r w:rsidRPr="00181CF4">
        <w:rPr>
          <w:rFonts w:ascii="Times New Roman" w:eastAsiaTheme="minorHAnsi" w:hAnsi="Times New Roman" w:cs="Times New Roman"/>
        </w:rPr>
        <w:t xml:space="preserve">Ability to anticipate, identify and </w:t>
      </w:r>
      <w:proofErr w:type="spellStart"/>
      <w:r w:rsidRPr="00181CF4">
        <w:rPr>
          <w:rFonts w:ascii="Times New Roman" w:eastAsiaTheme="minorHAnsi" w:hAnsi="Times New Roman" w:cs="Times New Roman"/>
        </w:rPr>
        <w:t>analyze</w:t>
      </w:r>
      <w:proofErr w:type="spellEnd"/>
      <w:r w:rsidRPr="00181CF4">
        <w:rPr>
          <w:rFonts w:ascii="Times New Roman" w:eastAsiaTheme="minorHAnsi" w:hAnsi="Times New Roman" w:cs="Times New Roman"/>
        </w:rPr>
        <w:t xml:space="preserve"> issues</w:t>
      </w:r>
      <w:r>
        <w:rPr>
          <w:rFonts w:ascii="Times New Roman" w:eastAsiaTheme="minorHAnsi" w:hAnsi="Times New Roman" w:cs="Times New Roman"/>
        </w:rPr>
        <w:t xml:space="preserve"> and</w:t>
      </w:r>
      <w:r w:rsidRPr="00181CF4">
        <w:rPr>
          <w:rFonts w:ascii="Times New Roman" w:eastAsiaTheme="minorHAnsi" w:hAnsi="Times New Roman" w:cs="Times New Roman"/>
        </w:rPr>
        <w:t xml:space="preserve"> generate potential solutions </w:t>
      </w:r>
    </w:p>
    <w:p w14:paraId="2BAC6DB1" w14:textId="724A160A" w:rsidR="002C15D9" w:rsidRDefault="002C15D9" w:rsidP="002C15D9">
      <w:pPr>
        <w:pStyle w:val="ListParagraph"/>
        <w:numPr>
          <w:ilvl w:val="0"/>
          <w:numId w:val="8"/>
        </w:numPr>
        <w:spacing w:line="252" w:lineRule="auto"/>
        <w:rPr>
          <w:rFonts w:ascii="Times New Roman" w:eastAsiaTheme="minorHAnsi" w:hAnsi="Times New Roman" w:cs="Times New Roman"/>
        </w:rPr>
      </w:pPr>
      <w:r w:rsidRPr="002C15D9">
        <w:rPr>
          <w:rFonts w:ascii="Times New Roman" w:eastAsiaTheme="minorHAnsi" w:hAnsi="Times New Roman" w:cs="Times New Roman"/>
        </w:rPr>
        <w:t>Exceptional interpersonal</w:t>
      </w:r>
      <w:r>
        <w:rPr>
          <w:rFonts w:ascii="Times New Roman" w:eastAsiaTheme="minorHAnsi" w:hAnsi="Times New Roman" w:cs="Times New Roman"/>
        </w:rPr>
        <w:t xml:space="preserve"> </w:t>
      </w:r>
      <w:r w:rsidRPr="002C15D9">
        <w:rPr>
          <w:rFonts w:ascii="Times New Roman" w:eastAsiaTheme="minorHAnsi" w:hAnsi="Times New Roman" w:cs="Times New Roman"/>
        </w:rPr>
        <w:t>skills - must be able to resolve complex issues in a practical manner on a compressed timeline and to communicate complex concepts in an understandable way</w:t>
      </w:r>
    </w:p>
    <w:p w14:paraId="1D01B73A" w14:textId="77777777" w:rsidR="002C15D9" w:rsidRDefault="002C15D9" w:rsidP="002C15D9">
      <w:pPr>
        <w:pStyle w:val="ListParagraph"/>
        <w:numPr>
          <w:ilvl w:val="0"/>
          <w:numId w:val="8"/>
        </w:numPr>
        <w:spacing w:line="252" w:lineRule="auto"/>
        <w:rPr>
          <w:rFonts w:ascii="Times New Roman" w:eastAsia="Times New Roman" w:hAnsi="Times New Roman" w:cs="Times New Roman"/>
        </w:rPr>
      </w:pPr>
      <w:r>
        <w:rPr>
          <w:rFonts w:ascii="Times New Roman" w:eastAsia="Times New Roman" w:hAnsi="Times New Roman" w:cs="Times New Roman"/>
        </w:rPr>
        <w:t xml:space="preserve">Excellent written and verbal communications skills </w:t>
      </w:r>
    </w:p>
    <w:p w14:paraId="2690ED12" w14:textId="77777777" w:rsidR="002C15D9" w:rsidRDefault="002C15D9" w:rsidP="00C5255E">
      <w:pPr>
        <w:pStyle w:val="ListParagraph"/>
        <w:spacing w:line="252" w:lineRule="auto"/>
        <w:rPr>
          <w:rFonts w:ascii="Times New Roman" w:eastAsiaTheme="minorHAnsi" w:hAnsi="Times New Roman" w:cs="Times New Roman"/>
        </w:rPr>
      </w:pPr>
    </w:p>
    <w:p w14:paraId="66CB6BBF" w14:textId="77777777" w:rsidR="00CF3E89" w:rsidRPr="00986E03" w:rsidRDefault="00CF3E89" w:rsidP="00CF3E89">
      <w:pPr>
        <w:rPr>
          <w:rFonts w:ascii="Times New Roman" w:eastAsiaTheme="minorHAnsi" w:hAnsi="Times New Roman" w:cs="Times New Roman"/>
          <w:b/>
          <w:bCs/>
          <w:sz w:val="24"/>
          <w:szCs w:val="24"/>
          <w:u w:val="single"/>
        </w:rPr>
      </w:pPr>
      <w:r w:rsidRPr="00986E03">
        <w:rPr>
          <w:rFonts w:ascii="Times New Roman" w:hAnsi="Times New Roman" w:cs="Times New Roman"/>
          <w:b/>
          <w:bCs/>
          <w:sz w:val="24"/>
          <w:szCs w:val="24"/>
          <w:u w:val="single"/>
        </w:rPr>
        <w:t>Experience</w:t>
      </w:r>
    </w:p>
    <w:p w14:paraId="5D1C417E" w14:textId="7FE7EE95" w:rsidR="00CF3E89" w:rsidRPr="00C5255E" w:rsidRDefault="008E2562" w:rsidP="008E2562">
      <w:pPr>
        <w:pStyle w:val="ListParagraph"/>
        <w:numPr>
          <w:ilvl w:val="0"/>
          <w:numId w:val="8"/>
        </w:numPr>
        <w:spacing w:line="252" w:lineRule="auto"/>
        <w:rPr>
          <w:rFonts w:ascii="Times New Roman" w:eastAsiaTheme="minorHAnsi" w:hAnsi="Times New Roman" w:cs="Times New Roman"/>
        </w:rPr>
      </w:pPr>
      <w:r w:rsidRPr="00986E03">
        <w:rPr>
          <w:rFonts w:ascii="Times New Roman" w:eastAsia="Times New Roman" w:hAnsi="Times New Roman" w:cs="Times New Roman"/>
        </w:rPr>
        <w:t xml:space="preserve"> </w:t>
      </w:r>
      <w:r w:rsidR="001B1936">
        <w:rPr>
          <w:rFonts w:ascii="Times New Roman" w:eastAsia="Times New Roman" w:hAnsi="Times New Roman" w:cs="Times New Roman"/>
        </w:rPr>
        <w:t>4</w:t>
      </w:r>
      <w:r w:rsidRPr="00986E03">
        <w:rPr>
          <w:rFonts w:ascii="Times New Roman" w:eastAsia="Times New Roman" w:hAnsi="Times New Roman" w:cs="Times New Roman"/>
          <w:vertAlign w:val="superscript"/>
        </w:rPr>
        <w:t>th</w:t>
      </w:r>
      <w:r w:rsidRPr="00986E03">
        <w:rPr>
          <w:rFonts w:ascii="Times New Roman" w:eastAsia="Times New Roman" w:hAnsi="Times New Roman" w:cs="Times New Roman"/>
        </w:rPr>
        <w:t xml:space="preserve"> </w:t>
      </w:r>
      <w:r w:rsidR="001B1936">
        <w:rPr>
          <w:rFonts w:ascii="Times New Roman" w:eastAsia="Times New Roman" w:hAnsi="Times New Roman" w:cs="Times New Roman"/>
        </w:rPr>
        <w:t>or 5</w:t>
      </w:r>
      <w:r w:rsidR="001B1936" w:rsidRPr="00C5255E">
        <w:rPr>
          <w:rFonts w:ascii="Times New Roman" w:eastAsia="Times New Roman" w:hAnsi="Times New Roman" w:cs="Times New Roman"/>
          <w:vertAlign w:val="superscript"/>
        </w:rPr>
        <w:t>th</w:t>
      </w:r>
      <w:r w:rsidR="001B1936">
        <w:rPr>
          <w:rFonts w:ascii="Times New Roman" w:eastAsia="Times New Roman" w:hAnsi="Times New Roman" w:cs="Times New Roman"/>
        </w:rPr>
        <w:t xml:space="preserve"> </w:t>
      </w:r>
      <w:r w:rsidRPr="00986E03">
        <w:rPr>
          <w:rFonts w:ascii="Times New Roman" w:eastAsia="Times New Roman" w:hAnsi="Times New Roman" w:cs="Times New Roman"/>
        </w:rPr>
        <w:t xml:space="preserve">year </w:t>
      </w:r>
      <w:r w:rsidR="00131C8F">
        <w:rPr>
          <w:rFonts w:ascii="Times New Roman" w:eastAsia="Times New Roman" w:hAnsi="Times New Roman" w:cs="Times New Roman"/>
        </w:rPr>
        <w:t>attorney at a</w:t>
      </w:r>
      <w:r w:rsidRPr="00986E03">
        <w:rPr>
          <w:rFonts w:ascii="Times New Roman" w:eastAsia="Times New Roman" w:hAnsi="Times New Roman" w:cs="Times New Roman"/>
        </w:rPr>
        <w:t xml:space="preserve"> </w:t>
      </w:r>
      <w:r w:rsidR="00131C8F">
        <w:rPr>
          <w:rFonts w:ascii="Times New Roman" w:hAnsi="Times New Roman" w:cs="Times New Roman"/>
        </w:rPr>
        <w:t xml:space="preserve">major Wall Street law firm </w:t>
      </w:r>
      <w:r w:rsidR="001B1936">
        <w:rPr>
          <w:rFonts w:ascii="Times New Roman" w:hAnsi="Times New Roman" w:cs="Times New Roman"/>
        </w:rPr>
        <w:t xml:space="preserve">with experience </w:t>
      </w:r>
      <w:r w:rsidR="00131C8F">
        <w:rPr>
          <w:rFonts w:ascii="Times New Roman" w:hAnsi="Times New Roman" w:cs="Times New Roman"/>
        </w:rPr>
        <w:t xml:space="preserve">leading </w:t>
      </w:r>
      <w:r w:rsidR="001B1936">
        <w:rPr>
          <w:rFonts w:ascii="Times New Roman" w:hAnsi="Times New Roman" w:cs="Times New Roman"/>
        </w:rPr>
        <w:t xml:space="preserve">complex </w:t>
      </w:r>
      <w:r w:rsidR="00131C8F">
        <w:rPr>
          <w:rFonts w:ascii="Times New Roman" w:hAnsi="Times New Roman" w:cs="Times New Roman"/>
        </w:rPr>
        <w:t>M&amp;A and/or financing transactions</w:t>
      </w:r>
      <w:r w:rsidR="00131C8F" w:rsidRPr="00986E03" w:rsidDel="00131C8F">
        <w:rPr>
          <w:rFonts w:ascii="Times New Roman" w:eastAsia="Times New Roman" w:hAnsi="Times New Roman" w:cs="Times New Roman"/>
        </w:rPr>
        <w:t xml:space="preserve"> </w:t>
      </w:r>
    </w:p>
    <w:p w14:paraId="5E149DD8" w14:textId="10106874" w:rsidR="002C15D9" w:rsidRDefault="002C15D9" w:rsidP="001B1936">
      <w:pPr>
        <w:pStyle w:val="ListParagraph"/>
        <w:numPr>
          <w:ilvl w:val="0"/>
          <w:numId w:val="8"/>
        </w:numPr>
        <w:spacing w:line="252" w:lineRule="auto"/>
        <w:rPr>
          <w:rFonts w:ascii="Times New Roman" w:eastAsiaTheme="minorHAnsi" w:hAnsi="Times New Roman" w:cs="Times New Roman"/>
        </w:rPr>
      </w:pPr>
      <w:r w:rsidRPr="002C15D9">
        <w:rPr>
          <w:rFonts w:ascii="Times New Roman" w:eastAsiaTheme="minorHAnsi" w:hAnsi="Times New Roman" w:cs="Times New Roman"/>
        </w:rPr>
        <w:t xml:space="preserve">A J.D. with superior academic credentials </w:t>
      </w:r>
    </w:p>
    <w:p w14:paraId="23028178" w14:textId="728011A6" w:rsidR="001B1936" w:rsidRDefault="001B1936" w:rsidP="00131C8F">
      <w:pPr>
        <w:pStyle w:val="ListParagraph"/>
        <w:numPr>
          <w:ilvl w:val="0"/>
          <w:numId w:val="8"/>
        </w:numPr>
        <w:spacing w:line="252" w:lineRule="auto"/>
        <w:rPr>
          <w:rFonts w:ascii="Times New Roman" w:eastAsiaTheme="minorHAnsi" w:hAnsi="Times New Roman" w:cs="Times New Roman"/>
        </w:rPr>
      </w:pPr>
      <w:r w:rsidRPr="001B1936">
        <w:rPr>
          <w:rFonts w:ascii="Times New Roman" w:eastAsiaTheme="minorHAnsi" w:hAnsi="Times New Roman" w:cs="Times New Roman"/>
        </w:rPr>
        <w:t>Broad corporate and transactional law experience, including extensive experience in public and private M&amp;A transactions, securities, corporate finance and other corporate law matters</w:t>
      </w:r>
    </w:p>
    <w:p w14:paraId="3631FF92" w14:textId="77777777" w:rsidR="0058650C" w:rsidRDefault="0058650C" w:rsidP="0058650C">
      <w:pPr>
        <w:pStyle w:val="ListParagraph"/>
        <w:spacing w:line="252" w:lineRule="auto"/>
        <w:rPr>
          <w:rFonts w:ascii="Times New Roman" w:eastAsiaTheme="minorHAnsi" w:hAnsi="Times New Roman" w:cs="Times New Roman"/>
        </w:rPr>
      </w:pPr>
    </w:p>
    <w:p w14:paraId="24F43DA5" w14:textId="4D015BA5" w:rsidR="006F22FE" w:rsidRPr="00901DA0" w:rsidRDefault="006F22FE" w:rsidP="006F22FE">
      <w:pPr>
        <w:rPr>
          <w:rFonts w:ascii="Times New Roman" w:hAnsi="Times New Roman" w:cs="Times New Roman"/>
          <w:b/>
          <w:bCs/>
          <w:sz w:val="24"/>
          <w:szCs w:val="24"/>
          <w:u w:val="single"/>
        </w:rPr>
      </w:pPr>
      <w:r w:rsidRPr="00901DA0">
        <w:rPr>
          <w:rFonts w:ascii="Times New Roman" w:hAnsi="Times New Roman" w:cs="Times New Roman"/>
          <w:b/>
          <w:bCs/>
          <w:sz w:val="24"/>
          <w:szCs w:val="24"/>
          <w:u w:val="single"/>
        </w:rPr>
        <w:t>To Apply:</w:t>
      </w:r>
    </w:p>
    <w:p w14:paraId="12DB6A93" w14:textId="7836AD3E" w:rsidR="00901DA0" w:rsidRDefault="006F22FE" w:rsidP="006F22FE">
      <w:pPr>
        <w:rPr>
          <w:rFonts w:ascii="Times New Roman" w:eastAsiaTheme="minorHAnsi" w:hAnsi="Times New Roman" w:cs="Times New Roman"/>
        </w:rPr>
      </w:pPr>
      <w:r w:rsidRPr="00901DA0">
        <w:rPr>
          <w:rFonts w:ascii="Times New Roman" w:eastAsiaTheme="minorHAnsi" w:hAnsi="Times New Roman" w:cs="Times New Roman"/>
        </w:rPr>
        <w:t xml:space="preserve">Interested applicants </w:t>
      </w:r>
      <w:r w:rsidR="0058650C">
        <w:rPr>
          <w:rFonts w:ascii="Times New Roman" w:eastAsiaTheme="minorHAnsi" w:hAnsi="Times New Roman" w:cs="Times New Roman"/>
        </w:rPr>
        <w:t>should</w:t>
      </w:r>
      <w:r w:rsidRPr="00901DA0">
        <w:rPr>
          <w:rFonts w:ascii="Times New Roman" w:eastAsiaTheme="minorHAnsi" w:hAnsi="Times New Roman" w:cs="Times New Roman"/>
        </w:rPr>
        <w:t xml:space="preserve"> </w:t>
      </w:r>
      <w:hyperlink r:id="rId11" w:history="1">
        <w:r w:rsidR="0058650C" w:rsidRPr="0058650C">
          <w:rPr>
            <w:rStyle w:val="Hyperlink"/>
            <w:rFonts w:ascii="Times New Roman" w:eastAsiaTheme="minorHAnsi" w:hAnsi="Times New Roman" w:cs="Times New Roman"/>
          </w:rPr>
          <w:t>clic</w:t>
        </w:r>
        <w:r w:rsidR="0058650C" w:rsidRPr="0058650C">
          <w:rPr>
            <w:rStyle w:val="Hyperlink"/>
            <w:rFonts w:ascii="Times New Roman" w:eastAsiaTheme="minorHAnsi" w:hAnsi="Times New Roman" w:cs="Times New Roman"/>
          </w:rPr>
          <w:t>k</w:t>
        </w:r>
        <w:r w:rsidR="0058650C" w:rsidRPr="0058650C">
          <w:rPr>
            <w:rStyle w:val="Hyperlink"/>
            <w:rFonts w:ascii="Times New Roman" w:eastAsiaTheme="minorHAnsi" w:hAnsi="Times New Roman" w:cs="Times New Roman"/>
          </w:rPr>
          <w:t xml:space="preserve"> here</w:t>
        </w:r>
      </w:hyperlink>
      <w:r w:rsidR="0058650C">
        <w:rPr>
          <w:rFonts w:ascii="Times New Roman" w:eastAsiaTheme="minorHAnsi" w:hAnsi="Times New Roman" w:cs="Times New Roman"/>
        </w:rPr>
        <w:t xml:space="preserve"> to submit their resume.</w:t>
      </w:r>
      <w:r w:rsidR="00901DA0" w:rsidRPr="00901DA0">
        <w:rPr>
          <w:rFonts w:ascii="Times New Roman" w:eastAsiaTheme="minorHAnsi" w:hAnsi="Times New Roman" w:cs="Times New Roman"/>
        </w:rPr>
        <w:t xml:space="preserve"> </w:t>
      </w:r>
    </w:p>
    <w:p w14:paraId="6B493553" w14:textId="48ED99DD" w:rsidR="00AA5EC4" w:rsidRPr="00986E03" w:rsidRDefault="00AA5EC4">
      <w:pPr>
        <w:spacing w:line="252" w:lineRule="auto"/>
        <w:rPr>
          <w:rFonts w:ascii="Times New Roman" w:eastAsiaTheme="minorHAnsi" w:hAnsi="Times New Roman" w:cs="Times New Roman"/>
        </w:rPr>
      </w:pPr>
    </w:p>
    <w:sectPr w:rsidR="00AA5EC4" w:rsidRPr="00986E03" w:rsidSect="00427D60">
      <w:headerReference w:type="default" r:id="rId12"/>
      <w:footerReference w:type="default" r:id="rId13"/>
      <w:headerReference w:type="first" r:id="rId14"/>
      <w:footerReference w:type="first" r:id="rId15"/>
      <w:pgSz w:w="12240" w:h="15840" w:code="1"/>
      <w:pgMar w:top="1418" w:right="992" w:bottom="1247" w:left="992" w:header="709" w:footer="44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402CD" w14:textId="77777777" w:rsidR="00782B12" w:rsidRDefault="00782B12" w:rsidP="00532B3F">
      <w:pPr>
        <w:spacing w:after="0" w:line="240" w:lineRule="auto"/>
      </w:pPr>
      <w:r>
        <w:separator/>
      </w:r>
    </w:p>
  </w:endnote>
  <w:endnote w:type="continuationSeparator" w:id="0">
    <w:p w14:paraId="2CC04781" w14:textId="77777777" w:rsidR="00782B12" w:rsidRDefault="00782B12" w:rsidP="00532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6E5EA86-B49A-4C61-8C6C-A6AD519BBD22}"/>
  </w:font>
  <w:font w:name="Univers LT Std 45 Light">
    <w:panose1 w:val="020B0403020202020204"/>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2" w:fontKey="{FA137969-4DA6-4998-9AB6-796E6B82629B}"/>
  </w:font>
  <w:font w:name="Minion Pro">
    <w:altName w:val="Univers LT Std 45 Light"/>
    <w:panose1 w:val="00000000000000000000"/>
    <w:charset w:val="00"/>
    <w:family w:val="roman"/>
    <w:notTrueType/>
    <w:pitch w:val="variable"/>
    <w:sig w:usb0="6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embedRegular r:id="rId3" w:fontKey="{DD328D0D-187F-44F9-A197-5F89F5818E89}"/>
  </w:font>
  <w:font w:name="Arial">
    <w:panose1 w:val="020B0604020202020204"/>
    <w:charset w:val="00"/>
    <w:family w:val="swiss"/>
    <w:pitch w:val="variable"/>
    <w:sig w:usb0="E0002EFF" w:usb1="C000785B" w:usb2="00000009" w:usb3="00000000" w:csb0="000001FF" w:csb1="00000000"/>
  </w:font>
  <w:font w:name="Gotham Book">
    <w:altName w:val="Gotham Light"/>
    <w:charset w:val="00"/>
    <w:family w:val="auto"/>
    <w:pitch w:val="variable"/>
    <w:sig w:usb0="A00000AF" w:usb1="40000048" w:usb2="00000000" w:usb3="00000000" w:csb0="00000111" w:csb1="00000000"/>
  </w:font>
  <w:font w:name="Gotham Light">
    <w:panose1 w:val="02000603030000020004"/>
    <w:charset w:val="00"/>
    <w:family w:val="auto"/>
    <w:pitch w:val="variable"/>
    <w:sig w:usb0="A00000AF" w:usb1="40000048" w:usb2="00000000" w:usb3="00000000" w:csb0="00000111" w:csb1="00000000"/>
    <w:embedRegular r:id="rId4" w:fontKey="{9B562257-E9D1-486D-B54F-AE34A736A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6D067" w14:textId="77777777" w:rsidR="00427D60" w:rsidRDefault="00427D60" w:rsidP="00427D60">
    <w:pPr>
      <w:pStyle w:val="Footer"/>
      <w:tabs>
        <w:tab w:val="clear" w:pos="4513"/>
        <w:tab w:val="clear" w:pos="9026"/>
        <w:tab w:val="left" w:pos="6210"/>
      </w:tabs>
      <w:jc w:val="center"/>
      <w:rPr>
        <w:rFonts w:ascii="Univers LT Std 45 Light" w:hAnsi="Univers LT Std 45 Light"/>
        <w:noProof/>
        <w:sz w:val="20"/>
        <w:szCs w:val="20"/>
      </w:rPr>
    </w:pPr>
    <w:r w:rsidRPr="00427D60">
      <w:rPr>
        <w:rFonts w:ascii="Univers LT Std 45 Light" w:hAnsi="Univers LT Std 45 Light"/>
        <w:sz w:val="20"/>
        <w:szCs w:val="20"/>
      </w:rPr>
      <w:fldChar w:fldCharType="begin"/>
    </w:r>
    <w:r w:rsidRPr="00427D60">
      <w:rPr>
        <w:rFonts w:ascii="Univers LT Std 45 Light" w:hAnsi="Univers LT Std 45 Light"/>
        <w:sz w:val="20"/>
        <w:szCs w:val="20"/>
      </w:rPr>
      <w:instrText xml:space="preserve"> PAGE   \* MERGEFORMAT </w:instrText>
    </w:r>
    <w:r w:rsidRPr="00427D60">
      <w:rPr>
        <w:rFonts w:ascii="Univers LT Std 45 Light" w:hAnsi="Univers LT Std 45 Light"/>
        <w:sz w:val="20"/>
        <w:szCs w:val="20"/>
      </w:rPr>
      <w:fldChar w:fldCharType="separate"/>
    </w:r>
    <w:r w:rsidR="002816A2">
      <w:rPr>
        <w:rFonts w:ascii="Univers LT Std 45 Light" w:hAnsi="Univers LT Std 45 Light"/>
        <w:noProof/>
        <w:sz w:val="20"/>
        <w:szCs w:val="20"/>
      </w:rPr>
      <w:t>- 2 -</w:t>
    </w:r>
    <w:r w:rsidRPr="00427D60">
      <w:rPr>
        <w:rFonts w:ascii="Univers LT Std 45 Light" w:hAnsi="Univers LT Std 45 Light"/>
        <w:noProof/>
        <w:sz w:val="20"/>
        <w:szCs w:val="20"/>
      </w:rPr>
      <w:fldChar w:fldCharType="end"/>
    </w:r>
  </w:p>
  <w:p w14:paraId="35F5CA59" w14:textId="77777777" w:rsidR="00427D60" w:rsidRDefault="00427D60" w:rsidP="00427D60">
    <w:pPr>
      <w:pStyle w:val="Footer"/>
      <w:tabs>
        <w:tab w:val="clear" w:pos="4513"/>
        <w:tab w:val="clear" w:pos="9026"/>
        <w:tab w:val="left" w:pos="6210"/>
      </w:tabs>
      <w:jc w:val="center"/>
      <w:rPr>
        <w:rFonts w:ascii="Univers LT Std 45 Light" w:hAnsi="Univers LT Std 45 Light"/>
        <w:noProof/>
        <w:sz w:val="20"/>
        <w:szCs w:val="20"/>
      </w:rPr>
    </w:pPr>
  </w:p>
  <w:p w14:paraId="31608463" w14:textId="440262B0" w:rsidR="004C4627" w:rsidRPr="00427D60" w:rsidRDefault="00131C8F" w:rsidP="00427D60">
    <w:pPr>
      <w:pStyle w:val="Footer"/>
      <w:tabs>
        <w:tab w:val="clear" w:pos="4513"/>
        <w:tab w:val="clear" w:pos="9026"/>
        <w:tab w:val="left" w:pos="6210"/>
      </w:tabs>
      <w:jc w:val="center"/>
      <w:rPr>
        <w:rFonts w:ascii="Univers LT Std 45 Light" w:hAnsi="Univers LT Std 45 Light"/>
        <w:sz w:val="20"/>
        <w:szCs w:val="20"/>
      </w:rPr>
    </w:pPr>
    <w:r w:rsidRPr="00427D60">
      <w:rPr>
        <w:rFonts w:ascii="Univers LT Std 45 Light" w:hAnsi="Univers LT Std 45 Light"/>
        <w:noProof/>
        <w:sz w:val="20"/>
        <w:szCs w:val="20"/>
        <w:lang w:eastAsia="en-US"/>
      </w:rPr>
      <mc:AlternateContent>
        <mc:Choice Requires="wps">
          <w:drawing>
            <wp:anchor distT="45720" distB="45720" distL="114300" distR="114300" simplePos="0" relativeHeight="251668480" behindDoc="0" locked="0" layoutInCell="1" allowOverlap="1" wp14:anchorId="2468771E" wp14:editId="56AE7098">
              <wp:simplePos x="0" y="0"/>
              <wp:positionH relativeFrom="column">
                <wp:posOffset>0</wp:posOffset>
              </wp:positionH>
              <wp:positionV relativeFrom="page">
                <wp:posOffset>9665970</wp:posOffset>
              </wp:positionV>
              <wp:extent cx="6619875" cy="2552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55270"/>
                      </a:xfrm>
                      <a:prstGeom prst="rect">
                        <a:avLst/>
                      </a:prstGeom>
                      <a:noFill/>
                      <a:ln w="9525">
                        <a:noFill/>
                        <a:miter lim="800000"/>
                        <a:headEnd/>
                        <a:tailEnd/>
                      </a:ln>
                    </wps:spPr>
                    <wps:txbx>
                      <w:txbxContent>
                        <w:p w14:paraId="0DF5EB76" w14:textId="43DBD66D" w:rsidR="00131C8F" w:rsidRDefault="00131C8F" w:rsidP="00131C8F">
                          <w:pPr>
                            <w:pStyle w:val="BasicParagraph"/>
                            <w:ind w:right="-283"/>
                          </w:pPr>
                          <w:r>
                            <w:rPr>
                              <w:rFonts w:ascii="Gotham Book" w:hAnsi="Gotham Book" w:cs="Gotham Book"/>
                              <w:color w:val="258CC7"/>
                              <w:sz w:val="17"/>
                              <w:szCs w:val="17"/>
                            </w:rPr>
                            <w:t>MSD Partners, L.P.</w:t>
                          </w:r>
                          <w:r>
                            <w:rPr>
                              <w:rFonts w:ascii="Gotham Book" w:hAnsi="Gotham Book" w:cs="Gotham Book"/>
                              <w:color w:val="258CC7"/>
                              <w:sz w:val="17"/>
                              <w:szCs w:val="17"/>
                            </w:rPr>
                            <w:tab/>
                          </w:r>
                          <w:r>
                            <w:rPr>
                              <w:rFonts w:ascii="Gotham Light" w:hAnsi="Gotham Light" w:cs="Gotham Light"/>
                              <w:color w:val="919195"/>
                              <w:sz w:val="16"/>
                              <w:szCs w:val="16"/>
                            </w:rPr>
                            <w:t>645 Fifth Ave, 21</w:t>
                          </w:r>
                          <w:r>
                            <w:rPr>
                              <w:rFonts w:ascii="Gotham Light" w:hAnsi="Gotham Light" w:cs="Gotham Light"/>
                              <w:color w:val="919195"/>
                              <w:sz w:val="16"/>
                              <w:szCs w:val="16"/>
                              <w:vertAlign w:val="superscript"/>
                            </w:rPr>
                            <w:t>st</w:t>
                          </w:r>
                          <w:r>
                            <w:rPr>
                              <w:rFonts w:ascii="Gotham Light" w:hAnsi="Gotham Light" w:cs="Gotham Light"/>
                              <w:color w:val="919195"/>
                              <w:sz w:val="16"/>
                              <w:szCs w:val="16"/>
                            </w:rPr>
                            <w:t xml:space="preserve"> Floor, New York, NY 10022-5910</w:t>
                          </w:r>
                          <w:r>
                            <w:rPr>
                              <w:rFonts w:ascii="Gotham Light" w:hAnsi="Gotham Light" w:cs="Gotham Light"/>
                              <w:color w:val="919195"/>
                              <w:sz w:val="16"/>
                              <w:szCs w:val="16"/>
                            </w:rPr>
                            <w:tab/>
                          </w:r>
                          <w:proofErr w:type="gramStart"/>
                          <w:r>
                            <w:rPr>
                              <w:rFonts w:ascii="Gotham Light" w:hAnsi="Gotham Light" w:cs="Gotham Light"/>
                              <w:color w:val="258CC7"/>
                              <w:sz w:val="14"/>
                              <w:szCs w:val="14"/>
                            </w:rPr>
                            <w:t>T</w:t>
                          </w:r>
                          <w:r>
                            <w:rPr>
                              <w:rFonts w:ascii="Gotham Light" w:hAnsi="Gotham Light" w:cs="Gotham Light"/>
                              <w:color w:val="919195"/>
                              <w:sz w:val="16"/>
                              <w:szCs w:val="16"/>
                            </w:rPr>
                            <w:t xml:space="preserve">  212.303.1650</w:t>
                          </w:r>
                          <w:proofErr w:type="gramEnd"/>
                          <w:r>
                            <w:rPr>
                              <w:rFonts w:ascii="Gotham Light" w:hAnsi="Gotham Light" w:cs="Gotham Light"/>
                              <w:color w:val="60777F"/>
                              <w:sz w:val="16"/>
                              <w:szCs w:val="16"/>
                            </w:rPr>
                            <w:t xml:space="preserve">                 </w:t>
                          </w:r>
                          <w:r>
                            <w:rPr>
                              <w:rFonts w:ascii="Gotham Light" w:hAnsi="Gotham Light" w:cs="Gotham Light"/>
                              <w:color w:val="258CC7"/>
                              <w:sz w:val="16"/>
                              <w:szCs w:val="16"/>
                            </w:rPr>
                            <w:t>www.msdpartners.com</w:t>
                          </w:r>
                        </w:p>
                        <w:p w14:paraId="2E56C072" w14:textId="77777777" w:rsidR="00131C8F" w:rsidRDefault="00131C8F" w:rsidP="00131C8F">
                          <w:pPr>
                            <w:pStyle w:val="BasicParagraph"/>
                            <w:ind w:right="-283"/>
                          </w:pPr>
                        </w:p>
                        <w:p w14:paraId="5121A031" w14:textId="77777777" w:rsidR="00131C8F" w:rsidRPr="004C4627" w:rsidRDefault="00131C8F" w:rsidP="00131C8F">
                          <w:pPr>
                            <w:pStyle w:val="BasicParagraph"/>
                            <w:ind w:right="-28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68771E" id="_x0000_t202" coordsize="21600,21600" o:spt="202" path="m,l,21600r21600,l21600,xe">
              <v:stroke joinstyle="miter"/>
              <v:path gradientshapeok="t" o:connecttype="rect"/>
            </v:shapetype>
            <v:shape id="Text Box 2" o:spid="_x0000_s1026" type="#_x0000_t202" style="position:absolute;left:0;text-align:left;margin-left:0;margin-top:761.1pt;width:521.25pt;height:20.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X2CgIAAPIDAAAOAAAAZHJzL2Uyb0RvYy54bWysU9uO2yAQfa/Uf0C8N46tOBcrzmq7260q&#10;bS/Sbj+AYByjAkOBxE6/vgPOZq32rSoPiGFmDnPODNubQStyEs5LMDXNZ3NKhOHQSHOo6ffnh3dr&#10;SnxgpmEKjKjpWXh6s3v7ZtvbShTQgWqEIwhifNXbmnYh2CrLPO+EZn4GVhh0tuA0C2i6Q9Y41iO6&#10;Vlkxny+zHlxjHXDhPd7ej066S/htK3j42rZeBKJqirWFtLu07+Oe7basOjhmO8kvZbB/qEIzafDR&#10;K9Q9C4wcnfwLSkvuwEMbZhx0Bm0ruUgckE0+/4PNU8esSFxQHG+vMvn/B8u/nL45IhvsHSWGaWzR&#10;sxgCeQ8DKaI6vfUVBj1ZDAsDXsfIyNTbR+A/PDFw1zFzELfOQd8J1mB1eczMJqkjjo8g+/4zNPgM&#10;OwZIQEPrdAREMQiiY5fO187EUjheLpf5Zr0qKeHoK8qyWKXWZax6ybbOh48CNImHmjrsfEJnp0cf&#10;YjWsegmJjxl4kEql7itD+ppuyqJMCROPlgGHU0ld0/U8rnFcIskPpknJgUk1nvEBZS6sI9GRchj2&#10;AwZGKfbQnJG/g3EI8dPgoQP3i5IeB7Cm/ueROUGJ+mRQw02+WMSJTcaiXBVouKlnP/UwwxGqpoGS&#10;8XgX0pSPXG9R61YmGV4rudSKg5XUuXyCOLlTO0W9ftXdbwAAAP//AwBQSwMEFAAGAAgAAAAhAH5f&#10;R1TdAAAACwEAAA8AAABkcnMvZG93bnJldi54bWxMj81OwzAQhO9IvIO1SNzoGiupII1TIRBXEOVH&#10;6s2Nt0lEvI5itwlvj3OC486MZr8pt7PrxZnG0HnWcLuSIIhrbztuNHy8P9/cgQjRsDW9Z9LwQwG2&#10;1eVFaQrrJ36j8y42IpVwKIyGNsahQAx1S86ElR+Ik3f0ozMxnWODdjRTKnc9KinX6EzH6UNrBnps&#10;qf7enZyGz5fj/iuTr82Ty4fJzxLZ3aPW11fzwwZEpDn+hWHBT+hQJaaDP7ENoteQhsSk5kopEIsv&#10;M5WDOCzaWmWAVYn/N1S/AAAA//8DAFBLAQItABQABgAIAAAAIQC2gziS/gAAAOEBAAATAAAAAAAA&#10;AAAAAAAAAAAAAABbQ29udGVudF9UeXBlc10ueG1sUEsBAi0AFAAGAAgAAAAhADj9If/WAAAAlAEA&#10;AAsAAAAAAAAAAAAAAAAALwEAAF9yZWxzLy5yZWxzUEsBAi0AFAAGAAgAAAAhADOuNfYKAgAA8gMA&#10;AA4AAAAAAAAAAAAAAAAALgIAAGRycy9lMm9Eb2MueG1sUEsBAi0AFAAGAAgAAAAhAH5fR1TdAAAA&#10;CwEAAA8AAAAAAAAAAAAAAAAAZAQAAGRycy9kb3ducmV2LnhtbFBLBQYAAAAABAAEAPMAAABuBQAA&#10;AAA=&#10;" filled="f" stroked="f">
              <v:textbox>
                <w:txbxContent>
                  <w:p w14:paraId="0DF5EB76" w14:textId="43DBD66D" w:rsidR="00131C8F" w:rsidRDefault="00131C8F" w:rsidP="00131C8F">
                    <w:pPr>
                      <w:pStyle w:val="BasicParagraph"/>
                      <w:ind w:right="-283"/>
                    </w:pPr>
                    <w:r>
                      <w:rPr>
                        <w:rFonts w:ascii="Gotham Book" w:hAnsi="Gotham Book" w:cs="Gotham Book"/>
                        <w:color w:val="258CC7"/>
                        <w:sz w:val="17"/>
                        <w:szCs w:val="17"/>
                      </w:rPr>
                      <w:t>MSD Partners, L.P.</w:t>
                    </w:r>
                    <w:r>
                      <w:rPr>
                        <w:rFonts w:ascii="Gotham Book" w:hAnsi="Gotham Book" w:cs="Gotham Book"/>
                        <w:color w:val="258CC7"/>
                        <w:sz w:val="17"/>
                        <w:szCs w:val="17"/>
                      </w:rPr>
                      <w:tab/>
                    </w:r>
                    <w:r>
                      <w:rPr>
                        <w:rFonts w:ascii="Gotham Light" w:hAnsi="Gotham Light" w:cs="Gotham Light"/>
                        <w:color w:val="919195"/>
                        <w:sz w:val="16"/>
                        <w:szCs w:val="16"/>
                      </w:rPr>
                      <w:t>645 Fifth Ave, 21</w:t>
                    </w:r>
                    <w:r>
                      <w:rPr>
                        <w:rFonts w:ascii="Gotham Light" w:hAnsi="Gotham Light" w:cs="Gotham Light"/>
                        <w:color w:val="919195"/>
                        <w:sz w:val="16"/>
                        <w:szCs w:val="16"/>
                        <w:vertAlign w:val="superscript"/>
                      </w:rPr>
                      <w:t>st</w:t>
                    </w:r>
                    <w:r>
                      <w:rPr>
                        <w:rFonts w:ascii="Gotham Light" w:hAnsi="Gotham Light" w:cs="Gotham Light"/>
                        <w:color w:val="919195"/>
                        <w:sz w:val="16"/>
                        <w:szCs w:val="16"/>
                      </w:rPr>
                      <w:t xml:space="preserve"> Floor, New York, NY 10022-5910</w:t>
                    </w:r>
                    <w:r>
                      <w:rPr>
                        <w:rFonts w:ascii="Gotham Light" w:hAnsi="Gotham Light" w:cs="Gotham Light"/>
                        <w:color w:val="919195"/>
                        <w:sz w:val="16"/>
                        <w:szCs w:val="16"/>
                      </w:rPr>
                      <w:tab/>
                    </w:r>
                    <w:proofErr w:type="gramStart"/>
                    <w:r>
                      <w:rPr>
                        <w:rFonts w:ascii="Gotham Light" w:hAnsi="Gotham Light" w:cs="Gotham Light"/>
                        <w:color w:val="258CC7"/>
                        <w:sz w:val="14"/>
                        <w:szCs w:val="14"/>
                      </w:rPr>
                      <w:t>T</w:t>
                    </w:r>
                    <w:r>
                      <w:rPr>
                        <w:rFonts w:ascii="Gotham Light" w:hAnsi="Gotham Light" w:cs="Gotham Light"/>
                        <w:color w:val="919195"/>
                        <w:sz w:val="16"/>
                        <w:szCs w:val="16"/>
                      </w:rPr>
                      <w:t xml:space="preserve">  212.303.1650</w:t>
                    </w:r>
                    <w:proofErr w:type="gramEnd"/>
                    <w:r>
                      <w:rPr>
                        <w:rFonts w:ascii="Gotham Light" w:hAnsi="Gotham Light" w:cs="Gotham Light"/>
                        <w:color w:val="60777F"/>
                        <w:sz w:val="16"/>
                        <w:szCs w:val="16"/>
                      </w:rPr>
                      <w:t xml:space="preserve">                 </w:t>
                    </w:r>
                    <w:r>
                      <w:rPr>
                        <w:rFonts w:ascii="Gotham Light" w:hAnsi="Gotham Light" w:cs="Gotham Light"/>
                        <w:color w:val="258CC7"/>
                        <w:sz w:val="16"/>
                        <w:szCs w:val="16"/>
                      </w:rPr>
                      <w:t>www.msdpartners.com</w:t>
                    </w:r>
                  </w:p>
                  <w:p w14:paraId="2E56C072" w14:textId="77777777" w:rsidR="00131C8F" w:rsidRDefault="00131C8F" w:rsidP="00131C8F">
                    <w:pPr>
                      <w:pStyle w:val="BasicParagraph"/>
                      <w:ind w:right="-283"/>
                    </w:pPr>
                  </w:p>
                  <w:p w14:paraId="5121A031" w14:textId="77777777" w:rsidR="00131C8F" w:rsidRPr="004C4627" w:rsidRDefault="00131C8F" w:rsidP="00131C8F">
                    <w:pPr>
                      <w:pStyle w:val="BasicParagraph"/>
                      <w:ind w:right="-283"/>
                    </w:pPr>
                  </w:p>
                </w:txbxContent>
              </v:textbox>
              <w10:wrap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08CBB" w14:textId="77777777" w:rsidR="00427D60" w:rsidRDefault="00427D60" w:rsidP="00427D60">
    <w:pPr>
      <w:pStyle w:val="Footer"/>
      <w:jc w:val="center"/>
      <w:rPr>
        <w:rFonts w:ascii="Univers LT Std 45 Light" w:hAnsi="Univers LT Std 45 Light"/>
        <w:noProof/>
        <w:sz w:val="20"/>
        <w:szCs w:val="20"/>
      </w:rPr>
    </w:pPr>
    <w:r w:rsidRPr="00427D60">
      <w:rPr>
        <w:rFonts w:ascii="Univers LT Std 45 Light" w:hAnsi="Univers LT Std 45 Light"/>
        <w:sz w:val="20"/>
        <w:szCs w:val="20"/>
      </w:rPr>
      <w:fldChar w:fldCharType="begin"/>
    </w:r>
    <w:r w:rsidRPr="00427D60">
      <w:rPr>
        <w:rFonts w:ascii="Univers LT Std 45 Light" w:hAnsi="Univers LT Std 45 Light"/>
        <w:sz w:val="20"/>
        <w:szCs w:val="20"/>
      </w:rPr>
      <w:instrText xml:space="preserve"> PAGE   \* MERGEFORMAT </w:instrText>
    </w:r>
    <w:r w:rsidRPr="00427D60">
      <w:rPr>
        <w:rFonts w:ascii="Univers LT Std 45 Light" w:hAnsi="Univers LT Std 45 Light"/>
        <w:sz w:val="20"/>
        <w:szCs w:val="20"/>
      </w:rPr>
      <w:fldChar w:fldCharType="separate"/>
    </w:r>
    <w:r w:rsidR="00024611">
      <w:rPr>
        <w:rFonts w:ascii="Univers LT Std 45 Light" w:hAnsi="Univers LT Std 45 Light"/>
        <w:noProof/>
        <w:sz w:val="20"/>
        <w:szCs w:val="20"/>
      </w:rPr>
      <w:t>- 1 -</w:t>
    </w:r>
    <w:r w:rsidRPr="00427D60">
      <w:rPr>
        <w:rFonts w:ascii="Univers LT Std 45 Light" w:hAnsi="Univers LT Std 45 Light"/>
        <w:noProof/>
        <w:sz w:val="20"/>
        <w:szCs w:val="20"/>
      </w:rPr>
      <w:fldChar w:fldCharType="end"/>
    </w:r>
  </w:p>
  <w:p w14:paraId="7B8380F3" w14:textId="77777777" w:rsidR="00427D60" w:rsidRDefault="00427D60" w:rsidP="00427D60">
    <w:pPr>
      <w:pStyle w:val="Footer"/>
      <w:jc w:val="center"/>
      <w:rPr>
        <w:rFonts w:ascii="Univers LT Std 45 Light" w:hAnsi="Univers LT Std 45 Light"/>
        <w:noProof/>
        <w:sz w:val="20"/>
        <w:szCs w:val="20"/>
      </w:rPr>
    </w:pPr>
  </w:p>
  <w:p w14:paraId="7EF6F21F" w14:textId="77777777" w:rsidR="004C4627" w:rsidRPr="00427D60" w:rsidRDefault="004C4627" w:rsidP="00427D60">
    <w:pPr>
      <w:pStyle w:val="Footer"/>
      <w:jc w:val="center"/>
      <w:rPr>
        <w:rFonts w:ascii="Univers LT Std 45 Light" w:hAnsi="Univers LT Std 45 Light"/>
        <w:sz w:val="20"/>
        <w:szCs w:val="20"/>
      </w:rPr>
    </w:pPr>
    <w:r w:rsidRPr="00427D60">
      <w:rPr>
        <w:rFonts w:ascii="Univers LT Std 45 Light" w:hAnsi="Univers LT Std 45 Light"/>
        <w:noProof/>
        <w:sz w:val="20"/>
        <w:szCs w:val="20"/>
        <w:lang w:eastAsia="en-US"/>
      </w:rPr>
      <mc:AlternateContent>
        <mc:Choice Requires="wps">
          <w:drawing>
            <wp:anchor distT="45720" distB="45720" distL="114300" distR="114300" simplePos="0" relativeHeight="251664384" behindDoc="0" locked="0" layoutInCell="1" allowOverlap="1" wp14:anchorId="667B9415" wp14:editId="2DECCAAA">
              <wp:simplePos x="0" y="0"/>
              <wp:positionH relativeFrom="column">
                <wp:posOffset>-104775</wp:posOffset>
              </wp:positionH>
              <wp:positionV relativeFrom="page">
                <wp:posOffset>9542780</wp:posOffset>
              </wp:positionV>
              <wp:extent cx="6619875" cy="2552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55270"/>
                      </a:xfrm>
                      <a:prstGeom prst="rect">
                        <a:avLst/>
                      </a:prstGeom>
                      <a:noFill/>
                      <a:ln w="9525">
                        <a:noFill/>
                        <a:miter lim="800000"/>
                        <a:headEnd/>
                        <a:tailEnd/>
                      </a:ln>
                    </wps:spPr>
                    <wps:txbx>
                      <w:txbxContent>
                        <w:p w14:paraId="29488C02" w14:textId="014B9156" w:rsidR="00C96F52" w:rsidRDefault="00C96F52" w:rsidP="00C96F52">
                          <w:pPr>
                            <w:pStyle w:val="BasicParagraph"/>
                            <w:ind w:right="-283"/>
                          </w:pPr>
                          <w:r>
                            <w:rPr>
                              <w:rFonts w:ascii="Gotham Book" w:hAnsi="Gotham Book" w:cs="Gotham Book"/>
                              <w:color w:val="258CC7"/>
                              <w:sz w:val="17"/>
                              <w:szCs w:val="17"/>
                            </w:rPr>
                            <w:t xml:space="preserve">MSD </w:t>
                          </w:r>
                          <w:r w:rsidR="0090321C">
                            <w:rPr>
                              <w:rFonts w:ascii="Gotham Book" w:hAnsi="Gotham Book" w:cs="Gotham Book"/>
                              <w:color w:val="258CC7"/>
                              <w:sz w:val="17"/>
                              <w:szCs w:val="17"/>
                            </w:rPr>
                            <w:t>Partners</w:t>
                          </w:r>
                          <w:r>
                            <w:rPr>
                              <w:rFonts w:ascii="Gotham Book" w:hAnsi="Gotham Book" w:cs="Gotham Book"/>
                              <w:color w:val="258CC7"/>
                              <w:sz w:val="17"/>
                              <w:szCs w:val="17"/>
                            </w:rPr>
                            <w:t>, L.P.</w:t>
                          </w:r>
                          <w:r>
                            <w:rPr>
                              <w:rFonts w:ascii="Gotham Book" w:hAnsi="Gotham Book" w:cs="Gotham Book"/>
                              <w:color w:val="258CC7"/>
                              <w:sz w:val="17"/>
                              <w:szCs w:val="17"/>
                            </w:rPr>
                            <w:tab/>
                          </w:r>
                          <w:r>
                            <w:rPr>
                              <w:rFonts w:ascii="Gotham Light" w:hAnsi="Gotham Light" w:cs="Gotham Light"/>
                              <w:color w:val="919195"/>
                              <w:sz w:val="16"/>
                              <w:szCs w:val="16"/>
                            </w:rPr>
                            <w:t>645 Fifth Ave, 21</w:t>
                          </w:r>
                          <w:r>
                            <w:rPr>
                              <w:rFonts w:ascii="Gotham Light" w:hAnsi="Gotham Light" w:cs="Gotham Light"/>
                              <w:color w:val="919195"/>
                              <w:sz w:val="16"/>
                              <w:szCs w:val="16"/>
                              <w:vertAlign w:val="superscript"/>
                            </w:rPr>
                            <w:t>st</w:t>
                          </w:r>
                          <w:r>
                            <w:rPr>
                              <w:rFonts w:ascii="Gotham Light" w:hAnsi="Gotham Light" w:cs="Gotham Light"/>
                              <w:color w:val="919195"/>
                              <w:sz w:val="16"/>
                              <w:szCs w:val="16"/>
                            </w:rPr>
                            <w:t xml:space="preserve"> Floor, New York, NY 10022-5910</w:t>
                          </w:r>
                          <w:r>
                            <w:rPr>
                              <w:rFonts w:ascii="Gotham Light" w:hAnsi="Gotham Light" w:cs="Gotham Light"/>
                              <w:color w:val="919195"/>
                              <w:sz w:val="16"/>
                              <w:szCs w:val="16"/>
                            </w:rPr>
                            <w:tab/>
                          </w:r>
                          <w:proofErr w:type="gramStart"/>
                          <w:r>
                            <w:rPr>
                              <w:rFonts w:ascii="Gotham Light" w:hAnsi="Gotham Light" w:cs="Gotham Light"/>
                              <w:color w:val="258CC7"/>
                              <w:sz w:val="14"/>
                              <w:szCs w:val="14"/>
                            </w:rPr>
                            <w:t>T</w:t>
                          </w:r>
                          <w:r>
                            <w:rPr>
                              <w:rFonts w:ascii="Gotham Light" w:hAnsi="Gotham Light" w:cs="Gotham Light"/>
                              <w:color w:val="919195"/>
                              <w:sz w:val="16"/>
                              <w:szCs w:val="16"/>
                            </w:rPr>
                            <w:t xml:space="preserve">  212.303.1650</w:t>
                          </w:r>
                          <w:proofErr w:type="gramEnd"/>
                          <w:r>
                            <w:rPr>
                              <w:rFonts w:ascii="Gotham Light" w:hAnsi="Gotham Light" w:cs="Gotham Light"/>
                              <w:color w:val="60777F"/>
                              <w:sz w:val="16"/>
                              <w:szCs w:val="16"/>
                            </w:rPr>
                            <w:t xml:space="preserve">                 </w:t>
                          </w:r>
                          <w:r>
                            <w:rPr>
                              <w:rFonts w:ascii="Gotham Light" w:hAnsi="Gotham Light" w:cs="Gotham Light"/>
                              <w:color w:val="258CC7"/>
                              <w:sz w:val="16"/>
                              <w:szCs w:val="16"/>
                            </w:rPr>
                            <w:t>www.msd</w:t>
                          </w:r>
                          <w:r w:rsidR="0090321C">
                            <w:rPr>
                              <w:rFonts w:ascii="Gotham Light" w:hAnsi="Gotham Light" w:cs="Gotham Light"/>
                              <w:color w:val="258CC7"/>
                              <w:sz w:val="16"/>
                              <w:szCs w:val="16"/>
                            </w:rPr>
                            <w:t>partners</w:t>
                          </w:r>
                          <w:r>
                            <w:rPr>
                              <w:rFonts w:ascii="Gotham Light" w:hAnsi="Gotham Light" w:cs="Gotham Light"/>
                              <w:color w:val="258CC7"/>
                              <w:sz w:val="16"/>
                              <w:szCs w:val="16"/>
                            </w:rPr>
                            <w:t>.com</w:t>
                          </w:r>
                        </w:p>
                        <w:p w14:paraId="5F2FFDFE" w14:textId="77777777" w:rsidR="00C96F52" w:rsidRDefault="00C96F52" w:rsidP="00C96F52">
                          <w:pPr>
                            <w:pStyle w:val="BasicParagraph"/>
                            <w:ind w:right="-283"/>
                          </w:pPr>
                        </w:p>
                        <w:p w14:paraId="4F2FEE3C" w14:textId="77777777" w:rsidR="004C4627" w:rsidRPr="004C4627" w:rsidRDefault="004C4627" w:rsidP="004C4627">
                          <w:pPr>
                            <w:pStyle w:val="BasicParagraph"/>
                            <w:ind w:right="-28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B9415" id="_x0000_t202" coordsize="21600,21600" o:spt="202" path="m,l,21600r21600,l21600,xe">
              <v:stroke joinstyle="miter"/>
              <v:path gradientshapeok="t" o:connecttype="rect"/>
            </v:shapetype>
            <v:shape id="_x0000_s1027" type="#_x0000_t202" style="position:absolute;left:0;text-align:left;margin-left:-8.25pt;margin-top:751.4pt;width:521.25pt;height:20.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bJDgIAAPsDAAAOAAAAZHJzL2Uyb0RvYy54bWysU9uO2yAQfa/Uf0C8N74ozsWKs9rudqtK&#10;24u02w8gGMeowFAgsdOv74Cz2ah9q8oDGpiZw5wzw+Zm1IochfMSTEOLWU6JMBxaafYN/f788G5F&#10;iQ/MtEyBEQ09CU9vtm/fbAZbixJ6UK1wBEGMrwfb0D4EW2eZ573QzM/ACoPODpxmAY9un7WODYiu&#10;VVbm+SIbwLXWARfe4+395KTbhN91goevXedFIKqhWFtIu0v7Lu7ZdsPqvWO2l/xcBvuHKjSTBh+9&#10;QN2zwMjByb+gtOQOPHRhxkFn0HWSi8QB2RT5H2yeemZF4oLieHuRyf8/WP7l+M0R2Ta0LJaUGKax&#10;Sc9iDOQ9jKSM+gzW1xj2ZDEwjHiNfU5cvX0E/sMTA3c9M3tx6xwMvWAt1lfEzOwqdcLxEWQ3fIYW&#10;n2GHAAlo7JyO4qEcBNGxT6dLb2IpHC8Xi2K9WlaUcPSVVVUuU/MyVr9kW+fDRwGaRKOhDnuf0Nnx&#10;0YdYDatfQuJjBh6kUqn/ypChoeuqrFLClUfLgOOppG7oKo9rGphI8oNpU3JgUk02PqDMmXUkOlEO&#10;425MAidJoiI7aE8og4NpGvH3oNGD+0XJgJPYUP/zwJygRH0yKOW6mM/j6KbDvFqWeHDXnt21hxmO&#10;UA0NlEzmXUjjPlG+Rck7mdR4reRcMk5YEun8G+IIX59T1Ouf3f4GAAD//wMAUEsDBBQABgAIAAAA&#10;IQARg5rT3wAAAA4BAAAPAAAAZHJzL2Rvd25yZXYueG1sTI/BTsMwEETvSPyDtUjcWruhiSDEqRCI&#10;K4gClXpz420SEa+j2G3C37M50ePOPM3OFJvJdeKMQ2g9aVgtFQikytuWag1fn6+LexAhGrKm84Qa&#10;fjHApry+Kkxu/UgfeN7GWnAIhdxoaGLscylD1aAzYel7JPaOfnAm8jnU0g5m5HDXyUSpTDrTEn9o&#10;TI/PDVY/25PT8P123O/W6r1+cWk/+klJcg9S69ub6ekRRMQp/sMw1+fqUHKngz+RDaLTsFhlKaNs&#10;pCrhETOikoz3HWZtfadAloW8nFH+AQAA//8DAFBLAQItABQABgAIAAAAIQC2gziS/gAAAOEBAAAT&#10;AAAAAAAAAAAAAAAAAAAAAABbQ29udGVudF9UeXBlc10ueG1sUEsBAi0AFAAGAAgAAAAhADj9If/W&#10;AAAAlAEAAAsAAAAAAAAAAAAAAAAALwEAAF9yZWxzLy5yZWxzUEsBAi0AFAAGAAgAAAAhADN0pskO&#10;AgAA+wMAAA4AAAAAAAAAAAAAAAAALgIAAGRycy9lMm9Eb2MueG1sUEsBAi0AFAAGAAgAAAAhABGD&#10;mtPfAAAADgEAAA8AAAAAAAAAAAAAAAAAaAQAAGRycy9kb3ducmV2LnhtbFBLBQYAAAAABAAEAPMA&#10;AAB0BQAAAAA=&#10;" filled="f" stroked="f">
              <v:textbox>
                <w:txbxContent>
                  <w:p w14:paraId="29488C02" w14:textId="014B9156" w:rsidR="00C96F52" w:rsidRDefault="00C96F52" w:rsidP="00C96F52">
                    <w:pPr>
                      <w:pStyle w:val="BasicParagraph"/>
                      <w:ind w:right="-283"/>
                    </w:pPr>
                    <w:r>
                      <w:rPr>
                        <w:rFonts w:ascii="Gotham Book" w:hAnsi="Gotham Book" w:cs="Gotham Book"/>
                        <w:color w:val="258CC7"/>
                        <w:sz w:val="17"/>
                        <w:szCs w:val="17"/>
                      </w:rPr>
                      <w:t xml:space="preserve">MSD </w:t>
                    </w:r>
                    <w:r w:rsidR="0090321C">
                      <w:rPr>
                        <w:rFonts w:ascii="Gotham Book" w:hAnsi="Gotham Book" w:cs="Gotham Book"/>
                        <w:color w:val="258CC7"/>
                        <w:sz w:val="17"/>
                        <w:szCs w:val="17"/>
                      </w:rPr>
                      <w:t>Partners</w:t>
                    </w:r>
                    <w:r>
                      <w:rPr>
                        <w:rFonts w:ascii="Gotham Book" w:hAnsi="Gotham Book" w:cs="Gotham Book"/>
                        <w:color w:val="258CC7"/>
                        <w:sz w:val="17"/>
                        <w:szCs w:val="17"/>
                      </w:rPr>
                      <w:t>, L.P.</w:t>
                    </w:r>
                    <w:r>
                      <w:rPr>
                        <w:rFonts w:ascii="Gotham Book" w:hAnsi="Gotham Book" w:cs="Gotham Book"/>
                        <w:color w:val="258CC7"/>
                        <w:sz w:val="17"/>
                        <w:szCs w:val="17"/>
                      </w:rPr>
                      <w:tab/>
                    </w:r>
                    <w:r>
                      <w:rPr>
                        <w:rFonts w:ascii="Gotham Light" w:hAnsi="Gotham Light" w:cs="Gotham Light"/>
                        <w:color w:val="919195"/>
                        <w:sz w:val="16"/>
                        <w:szCs w:val="16"/>
                      </w:rPr>
                      <w:t>645 Fifth Ave, 21</w:t>
                    </w:r>
                    <w:r>
                      <w:rPr>
                        <w:rFonts w:ascii="Gotham Light" w:hAnsi="Gotham Light" w:cs="Gotham Light"/>
                        <w:color w:val="919195"/>
                        <w:sz w:val="16"/>
                        <w:szCs w:val="16"/>
                        <w:vertAlign w:val="superscript"/>
                      </w:rPr>
                      <w:t>st</w:t>
                    </w:r>
                    <w:r>
                      <w:rPr>
                        <w:rFonts w:ascii="Gotham Light" w:hAnsi="Gotham Light" w:cs="Gotham Light"/>
                        <w:color w:val="919195"/>
                        <w:sz w:val="16"/>
                        <w:szCs w:val="16"/>
                      </w:rPr>
                      <w:t xml:space="preserve"> Floor, New York, NY 10022-5910</w:t>
                    </w:r>
                    <w:r>
                      <w:rPr>
                        <w:rFonts w:ascii="Gotham Light" w:hAnsi="Gotham Light" w:cs="Gotham Light"/>
                        <w:color w:val="919195"/>
                        <w:sz w:val="16"/>
                        <w:szCs w:val="16"/>
                      </w:rPr>
                      <w:tab/>
                    </w:r>
                    <w:proofErr w:type="gramStart"/>
                    <w:r>
                      <w:rPr>
                        <w:rFonts w:ascii="Gotham Light" w:hAnsi="Gotham Light" w:cs="Gotham Light"/>
                        <w:color w:val="258CC7"/>
                        <w:sz w:val="14"/>
                        <w:szCs w:val="14"/>
                      </w:rPr>
                      <w:t>T</w:t>
                    </w:r>
                    <w:r>
                      <w:rPr>
                        <w:rFonts w:ascii="Gotham Light" w:hAnsi="Gotham Light" w:cs="Gotham Light"/>
                        <w:color w:val="919195"/>
                        <w:sz w:val="16"/>
                        <w:szCs w:val="16"/>
                      </w:rPr>
                      <w:t xml:space="preserve">  212.303.1650</w:t>
                    </w:r>
                    <w:proofErr w:type="gramEnd"/>
                    <w:r>
                      <w:rPr>
                        <w:rFonts w:ascii="Gotham Light" w:hAnsi="Gotham Light" w:cs="Gotham Light"/>
                        <w:color w:val="60777F"/>
                        <w:sz w:val="16"/>
                        <w:szCs w:val="16"/>
                      </w:rPr>
                      <w:t xml:space="preserve">                 </w:t>
                    </w:r>
                    <w:r>
                      <w:rPr>
                        <w:rFonts w:ascii="Gotham Light" w:hAnsi="Gotham Light" w:cs="Gotham Light"/>
                        <w:color w:val="258CC7"/>
                        <w:sz w:val="16"/>
                        <w:szCs w:val="16"/>
                      </w:rPr>
                      <w:t>www.msd</w:t>
                    </w:r>
                    <w:r w:rsidR="0090321C">
                      <w:rPr>
                        <w:rFonts w:ascii="Gotham Light" w:hAnsi="Gotham Light" w:cs="Gotham Light"/>
                        <w:color w:val="258CC7"/>
                        <w:sz w:val="16"/>
                        <w:szCs w:val="16"/>
                      </w:rPr>
                      <w:t>partners</w:t>
                    </w:r>
                    <w:r>
                      <w:rPr>
                        <w:rFonts w:ascii="Gotham Light" w:hAnsi="Gotham Light" w:cs="Gotham Light"/>
                        <w:color w:val="258CC7"/>
                        <w:sz w:val="16"/>
                        <w:szCs w:val="16"/>
                      </w:rPr>
                      <w:t>.com</w:t>
                    </w:r>
                  </w:p>
                  <w:p w14:paraId="5F2FFDFE" w14:textId="77777777" w:rsidR="00C96F52" w:rsidRDefault="00C96F52" w:rsidP="00C96F52">
                    <w:pPr>
                      <w:pStyle w:val="BasicParagraph"/>
                      <w:ind w:right="-283"/>
                    </w:pPr>
                  </w:p>
                  <w:p w14:paraId="4F2FEE3C" w14:textId="77777777" w:rsidR="004C4627" w:rsidRPr="004C4627" w:rsidRDefault="004C4627" w:rsidP="004C4627">
                    <w:pPr>
                      <w:pStyle w:val="BasicParagraph"/>
                      <w:ind w:right="-283"/>
                    </w:pP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60F48" w14:textId="77777777" w:rsidR="00782B12" w:rsidRDefault="00782B12" w:rsidP="00532B3F">
      <w:pPr>
        <w:spacing w:after="0" w:line="240" w:lineRule="auto"/>
      </w:pPr>
      <w:r>
        <w:separator/>
      </w:r>
    </w:p>
  </w:footnote>
  <w:footnote w:type="continuationSeparator" w:id="0">
    <w:p w14:paraId="5C76B027" w14:textId="77777777" w:rsidR="00782B12" w:rsidRDefault="00782B12" w:rsidP="00532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21D8D" w14:textId="77777777" w:rsidR="00532B3F" w:rsidRDefault="003819BC" w:rsidP="00C06F76">
    <w:pPr>
      <w:pStyle w:val="Header"/>
      <w:tabs>
        <w:tab w:val="clear" w:pos="4513"/>
        <w:tab w:val="clear" w:pos="9026"/>
        <w:tab w:val="left" w:pos="2295"/>
      </w:tabs>
    </w:pPr>
    <w:r>
      <w:rPr>
        <w:noProof/>
        <w:lang w:eastAsia="en-US"/>
      </w:rPr>
      <w:drawing>
        <wp:anchor distT="0" distB="0" distL="114300" distR="114300" simplePos="0" relativeHeight="251662336" behindDoc="1" locked="0" layoutInCell="1" allowOverlap="1" wp14:anchorId="4E6CB8FD" wp14:editId="3C01A1E5">
          <wp:simplePos x="0" y="0"/>
          <wp:positionH relativeFrom="column">
            <wp:posOffset>-629920</wp:posOffset>
          </wp:positionH>
          <wp:positionV relativeFrom="paragraph">
            <wp:posOffset>-450215</wp:posOffset>
          </wp:positionV>
          <wp:extent cx="7764053" cy="10047599"/>
          <wp:effectExtent l="0" t="0" r="889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d-letterhead4.bmp"/>
                  <pic:cNvPicPr/>
                </pic:nvPicPr>
                <pic:blipFill>
                  <a:blip r:embed="rId1">
                    <a:extLst>
                      <a:ext uri="{28A0092B-C50C-407E-A947-70E740481C1C}">
                        <a14:useLocalDpi xmlns:a14="http://schemas.microsoft.com/office/drawing/2010/main" val="0"/>
                      </a:ext>
                    </a:extLst>
                  </a:blip>
                  <a:stretch>
                    <a:fillRect/>
                  </a:stretch>
                </pic:blipFill>
                <pic:spPr>
                  <a:xfrm>
                    <a:off x="0" y="0"/>
                    <a:ext cx="7764053" cy="10047599"/>
                  </a:xfrm>
                  <a:prstGeom prst="rect">
                    <a:avLst/>
                  </a:prstGeom>
                </pic:spPr>
              </pic:pic>
            </a:graphicData>
          </a:graphic>
          <wp14:sizeRelH relativeFrom="margin">
            <wp14:pctWidth>0</wp14:pctWidth>
          </wp14:sizeRelH>
          <wp14:sizeRelV relativeFrom="margin">
            <wp14:pctHeight>0</wp14:pctHeight>
          </wp14:sizeRelV>
        </wp:anchor>
      </w:drawing>
    </w:r>
    <w:r w:rsidR="00C06F7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9B18B" w14:textId="77777777" w:rsidR="00E844DD" w:rsidRDefault="00E844DD">
    <w:pPr>
      <w:pStyle w:val="Header"/>
    </w:pPr>
    <w:r>
      <w:rPr>
        <w:noProof/>
        <w:lang w:eastAsia="en-US"/>
      </w:rPr>
      <w:drawing>
        <wp:anchor distT="0" distB="0" distL="114300" distR="114300" simplePos="0" relativeHeight="251660288" behindDoc="1" locked="0" layoutInCell="1" allowOverlap="1" wp14:anchorId="3194F6FA" wp14:editId="3AD3B2B5">
          <wp:simplePos x="0" y="0"/>
          <wp:positionH relativeFrom="column">
            <wp:posOffset>-629920</wp:posOffset>
          </wp:positionH>
          <wp:positionV relativeFrom="paragraph">
            <wp:posOffset>-450215</wp:posOffset>
          </wp:positionV>
          <wp:extent cx="7768736" cy="10053659"/>
          <wp:effectExtent l="0" t="0" r="3810"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d-letterhead4.bmp"/>
                  <pic:cNvPicPr/>
                </pic:nvPicPr>
                <pic:blipFill>
                  <a:blip r:embed="rId1">
                    <a:extLst>
                      <a:ext uri="{28A0092B-C50C-407E-A947-70E740481C1C}">
                        <a14:useLocalDpi xmlns:a14="http://schemas.microsoft.com/office/drawing/2010/main" val="0"/>
                      </a:ext>
                    </a:extLst>
                  </a:blip>
                  <a:stretch>
                    <a:fillRect/>
                  </a:stretch>
                </pic:blipFill>
                <pic:spPr>
                  <a:xfrm>
                    <a:off x="0" y="0"/>
                    <a:ext cx="7768736" cy="100536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53A3F"/>
    <w:multiLevelType w:val="hybridMultilevel"/>
    <w:tmpl w:val="6708F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804272"/>
    <w:multiLevelType w:val="hybridMultilevel"/>
    <w:tmpl w:val="EB7C71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A36E2E"/>
    <w:multiLevelType w:val="hybridMultilevel"/>
    <w:tmpl w:val="813677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C05DA9"/>
    <w:multiLevelType w:val="hybridMultilevel"/>
    <w:tmpl w:val="CFD6F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F407762"/>
    <w:multiLevelType w:val="hybridMultilevel"/>
    <w:tmpl w:val="95D82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D57955"/>
    <w:multiLevelType w:val="multilevel"/>
    <w:tmpl w:val="16D2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E94B94"/>
    <w:multiLevelType w:val="hybridMultilevel"/>
    <w:tmpl w:val="409C0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BE11F6"/>
    <w:multiLevelType w:val="hybridMultilevel"/>
    <w:tmpl w:val="7E646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BC76E7"/>
    <w:multiLevelType w:val="hybridMultilevel"/>
    <w:tmpl w:val="C6648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A96B85"/>
    <w:multiLevelType w:val="hybridMultilevel"/>
    <w:tmpl w:val="135CF7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5B33AA"/>
    <w:multiLevelType w:val="hybridMultilevel"/>
    <w:tmpl w:val="6AACB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0E20E8"/>
    <w:multiLevelType w:val="hybridMultilevel"/>
    <w:tmpl w:val="33A6CD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F13764"/>
    <w:multiLevelType w:val="hybridMultilevel"/>
    <w:tmpl w:val="F6D04B42"/>
    <w:lvl w:ilvl="0" w:tplc="9A205DE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B93356D"/>
    <w:multiLevelType w:val="hybridMultilevel"/>
    <w:tmpl w:val="C2666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4"/>
  </w:num>
  <w:num w:numId="4">
    <w:abstractNumId w:val="0"/>
  </w:num>
  <w:num w:numId="5">
    <w:abstractNumId w:val="1"/>
  </w:num>
  <w:num w:numId="6">
    <w:abstractNumId w:val="9"/>
  </w:num>
  <w:num w:numId="7">
    <w:abstractNumId w:val="3"/>
  </w:num>
  <w:num w:numId="8">
    <w:abstractNumId w:val="12"/>
  </w:num>
  <w:num w:numId="9">
    <w:abstractNumId w:val="5"/>
  </w:num>
  <w:num w:numId="10">
    <w:abstractNumId w:val="7"/>
  </w:num>
  <w:num w:numId="11">
    <w:abstractNumId w:val="6"/>
  </w:num>
  <w:num w:numId="12">
    <w:abstractNumId w:val="10"/>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0DC"/>
    <w:rsid w:val="000163FD"/>
    <w:rsid w:val="00024611"/>
    <w:rsid w:val="00066F06"/>
    <w:rsid w:val="00084C70"/>
    <w:rsid w:val="000A297D"/>
    <w:rsid w:val="00104CCF"/>
    <w:rsid w:val="00131C8F"/>
    <w:rsid w:val="00136E31"/>
    <w:rsid w:val="00185462"/>
    <w:rsid w:val="00193430"/>
    <w:rsid w:val="001978DE"/>
    <w:rsid w:val="001B1936"/>
    <w:rsid w:val="001B6F0C"/>
    <w:rsid w:val="001D7E54"/>
    <w:rsid w:val="001E22E3"/>
    <w:rsid w:val="001E3CA4"/>
    <w:rsid w:val="0021624D"/>
    <w:rsid w:val="00235AD6"/>
    <w:rsid w:val="00255A03"/>
    <w:rsid w:val="002575AD"/>
    <w:rsid w:val="002816A2"/>
    <w:rsid w:val="00287E32"/>
    <w:rsid w:val="002B3657"/>
    <w:rsid w:val="002B3FE3"/>
    <w:rsid w:val="002C15D9"/>
    <w:rsid w:val="002D5D4B"/>
    <w:rsid w:val="002E796D"/>
    <w:rsid w:val="00327224"/>
    <w:rsid w:val="00330291"/>
    <w:rsid w:val="0035499A"/>
    <w:rsid w:val="00364FAA"/>
    <w:rsid w:val="003819BC"/>
    <w:rsid w:val="003859E1"/>
    <w:rsid w:val="003A3EC9"/>
    <w:rsid w:val="003D5EF1"/>
    <w:rsid w:val="003E0776"/>
    <w:rsid w:val="003F13B7"/>
    <w:rsid w:val="00423B24"/>
    <w:rsid w:val="00427D60"/>
    <w:rsid w:val="00435C9D"/>
    <w:rsid w:val="00442C7E"/>
    <w:rsid w:val="00473319"/>
    <w:rsid w:val="004C4627"/>
    <w:rsid w:val="004C65AB"/>
    <w:rsid w:val="005170EB"/>
    <w:rsid w:val="005242F5"/>
    <w:rsid w:val="00532B3F"/>
    <w:rsid w:val="0055040D"/>
    <w:rsid w:val="00554912"/>
    <w:rsid w:val="0058650C"/>
    <w:rsid w:val="00591EDA"/>
    <w:rsid w:val="005E0E21"/>
    <w:rsid w:val="00600010"/>
    <w:rsid w:val="00601A73"/>
    <w:rsid w:val="006108E8"/>
    <w:rsid w:val="00632612"/>
    <w:rsid w:val="00637CE0"/>
    <w:rsid w:val="0065299F"/>
    <w:rsid w:val="006702C0"/>
    <w:rsid w:val="00683D9C"/>
    <w:rsid w:val="006C4BC3"/>
    <w:rsid w:val="006E5C26"/>
    <w:rsid w:val="006F22FE"/>
    <w:rsid w:val="007142BB"/>
    <w:rsid w:val="0076443F"/>
    <w:rsid w:val="00780807"/>
    <w:rsid w:val="00782B12"/>
    <w:rsid w:val="00784A29"/>
    <w:rsid w:val="007A1D0E"/>
    <w:rsid w:val="007B3389"/>
    <w:rsid w:val="007B4C7D"/>
    <w:rsid w:val="007B72DE"/>
    <w:rsid w:val="007E10DC"/>
    <w:rsid w:val="00815FD1"/>
    <w:rsid w:val="00822466"/>
    <w:rsid w:val="008235DE"/>
    <w:rsid w:val="0084607A"/>
    <w:rsid w:val="00857D6D"/>
    <w:rsid w:val="008B19C8"/>
    <w:rsid w:val="008C5288"/>
    <w:rsid w:val="008D24B9"/>
    <w:rsid w:val="008E2562"/>
    <w:rsid w:val="008F353E"/>
    <w:rsid w:val="00901DA0"/>
    <w:rsid w:val="0090321C"/>
    <w:rsid w:val="009319AB"/>
    <w:rsid w:val="00956FE3"/>
    <w:rsid w:val="00986B46"/>
    <w:rsid w:val="00986E03"/>
    <w:rsid w:val="009E52DA"/>
    <w:rsid w:val="009F7731"/>
    <w:rsid w:val="00A042F8"/>
    <w:rsid w:val="00A303AA"/>
    <w:rsid w:val="00A43858"/>
    <w:rsid w:val="00A453A2"/>
    <w:rsid w:val="00A45E2C"/>
    <w:rsid w:val="00A51D63"/>
    <w:rsid w:val="00A64DF2"/>
    <w:rsid w:val="00A66D79"/>
    <w:rsid w:val="00AA5EC4"/>
    <w:rsid w:val="00AD04E7"/>
    <w:rsid w:val="00AF77FD"/>
    <w:rsid w:val="00B00504"/>
    <w:rsid w:val="00B80A21"/>
    <w:rsid w:val="00B9497A"/>
    <w:rsid w:val="00BC0706"/>
    <w:rsid w:val="00BF2138"/>
    <w:rsid w:val="00BF6826"/>
    <w:rsid w:val="00C06F76"/>
    <w:rsid w:val="00C408C0"/>
    <w:rsid w:val="00C4729A"/>
    <w:rsid w:val="00C5255E"/>
    <w:rsid w:val="00C85766"/>
    <w:rsid w:val="00C96F52"/>
    <w:rsid w:val="00CB2A9E"/>
    <w:rsid w:val="00CE6583"/>
    <w:rsid w:val="00CF3E89"/>
    <w:rsid w:val="00CF3EFE"/>
    <w:rsid w:val="00DB04F4"/>
    <w:rsid w:val="00DB47B1"/>
    <w:rsid w:val="00DB48D5"/>
    <w:rsid w:val="00DB4FBA"/>
    <w:rsid w:val="00DB51CA"/>
    <w:rsid w:val="00DD3BC6"/>
    <w:rsid w:val="00E04EE2"/>
    <w:rsid w:val="00E165BA"/>
    <w:rsid w:val="00E476C6"/>
    <w:rsid w:val="00E53060"/>
    <w:rsid w:val="00E564C3"/>
    <w:rsid w:val="00E844DD"/>
    <w:rsid w:val="00E915C2"/>
    <w:rsid w:val="00ED173A"/>
    <w:rsid w:val="00ED357E"/>
    <w:rsid w:val="00F04455"/>
    <w:rsid w:val="00F129B4"/>
    <w:rsid w:val="00F148BE"/>
    <w:rsid w:val="00F15167"/>
    <w:rsid w:val="00F267A3"/>
    <w:rsid w:val="00F27B32"/>
    <w:rsid w:val="00F87124"/>
    <w:rsid w:val="00FA14C5"/>
    <w:rsid w:val="00FD4538"/>
    <w:rsid w:val="00FE099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E3BFD3"/>
  <w15:chartTrackingRefBased/>
  <w15:docId w15:val="{A205B0B3-76E7-4639-9881-4BA88E9D6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0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B3F"/>
  </w:style>
  <w:style w:type="paragraph" w:styleId="Footer">
    <w:name w:val="footer"/>
    <w:basedOn w:val="Normal"/>
    <w:link w:val="FooterChar"/>
    <w:uiPriority w:val="99"/>
    <w:unhideWhenUsed/>
    <w:rsid w:val="00532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B3F"/>
  </w:style>
  <w:style w:type="paragraph" w:styleId="Title">
    <w:name w:val="Title"/>
    <w:basedOn w:val="Normal"/>
    <w:next w:val="Normal"/>
    <w:link w:val="TitleChar"/>
    <w:uiPriority w:val="10"/>
    <w:qFormat/>
    <w:rsid w:val="00532B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2B3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473319"/>
    <w:pPr>
      <w:ind w:left="720"/>
      <w:contextualSpacing/>
    </w:pPr>
  </w:style>
  <w:style w:type="paragraph" w:styleId="BalloonText">
    <w:name w:val="Balloon Text"/>
    <w:basedOn w:val="Normal"/>
    <w:link w:val="BalloonTextChar"/>
    <w:uiPriority w:val="99"/>
    <w:semiHidden/>
    <w:unhideWhenUsed/>
    <w:rsid w:val="005504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40D"/>
    <w:rPr>
      <w:rFonts w:ascii="Segoe UI" w:hAnsi="Segoe UI" w:cs="Segoe UI"/>
      <w:sz w:val="18"/>
      <w:szCs w:val="18"/>
    </w:rPr>
  </w:style>
  <w:style w:type="character" w:styleId="PlaceholderText">
    <w:name w:val="Placeholder Text"/>
    <w:basedOn w:val="DefaultParagraphFont"/>
    <w:uiPriority w:val="99"/>
    <w:semiHidden/>
    <w:rsid w:val="00C06F76"/>
    <w:rPr>
      <w:color w:val="808080"/>
    </w:rPr>
  </w:style>
  <w:style w:type="character" w:styleId="Hyperlink">
    <w:name w:val="Hyperlink"/>
    <w:basedOn w:val="DefaultParagraphFont"/>
    <w:uiPriority w:val="99"/>
    <w:unhideWhenUsed/>
    <w:rsid w:val="00A45E2C"/>
    <w:rPr>
      <w:color w:val="0563C1" w:themeColor="hyperlink"/>
      <w:u w:val="single"/>
    </w:rPr>
  </w:style>
  <w:style w:type="paragraph" w:customStyle="1" w:styleId="BasicParagraph">
    <w:name w:val="[Basic Paragraph]"/>
    <w:basedOn w:val="Normal"/>
    <w:uiPriority w:val="99"/>
    <w:rsid w:val="00E564C3"/>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FootnoteText">
    <w:name w:val="footnote text"/>
    <w:basedOn w:val="Normal"/>
    <w:link w:val="FootnoteTextChar"/>
    <w:uiPriority w:val="99"/>
    <w:unhideWhenUsed/>
    <w:rsid w:val="00C4729A"/>
    <w:pPr>
      <w:spacing w:after="0" w:line="240" w:lineRule="auto"/>
    </w:pPr>
    <w:rPr>
      <w:sz w:val="20"/>
      <w:szCs w:val="20"/>
    </w:rPr>
  </w:style>
  <w:style w:type="character" w:customStyle="1" w:styleId="FootnoteTextChar">
    <w:name w:val="Footnote Text Char"/>
    <w:basedOn w:val="DefaultParagraphFont"/>
    <w:link w:val="FootnoteText"/>
    <w:uiPriority w:val="99"/>
    <w:rsid w:val="00C4729A"/>
    <w:rPr>
      <w:sz w:val="20"/>
      <w:szCs w:val="20"/>
    </w:rPr>
  </w:style>
  <w:style w:type="character" w:styleId="FootnoteReference">
    <w:name w:val="footnote reference"/>
    <w:basedOn w:val="DefaultParagraphFont"/>
    <w:uiPriority w:val="99"/>
    <w:unhideWhenUsed/>
    <w:rsid w:val="00C4729A"/>
    <w:rPr>
      <w:vertAlign w:val="superscript"/>
    </w:rPr>
  </w:style>
  <w:style w:type="table" w:styleId="TableGrid">
    <w:name w:val="Table Grid"/>
    <w:basedOn w:val="TableNormal"/>
    <w:rsid w:val="00C4729A"/>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ansMSDC">
    <w:name w:val="*Body Sans MSDC"/>
    <w:link w:val="BodySansMSDCChar"/>
    <w:qFormat/>
    <w:rsid w:val="00C4729A"/>
    <w:pPr>
      <w:spacing w:after="0" w:line="264" w:lineRule="auto"/>
      <w:jc w:val="both"/>
    </w:pPr>
    <w:rPr>
      <w:rFonts w:ascii="Franklin Gothic Book" w:eastAsia="Times New Roman" w:hAnsi="Franklin Gothic Book" w:cs="Arial"/>
      <w:color w:val="E7E6E6" w:themeColor="background2"/>
      <w:sz w:val="20"/>
      <w:lang w:eastAsia="en-GB"/>
    </w:rPr>
  </w:style>
  <w:style w:type="character" w:customStyle="1" w:styleId="BodySansMSDCChar">
    <w:name w:val="*Body Sans MSDC Char"/>
    <w:basedOn w:val="DefaultParagraphFont"/>
    <w:link w:val="BodySansMSDC"/>
    <w:rsid w:val="00C4729A"/>
    <w:rPr>
      <w:rFonts w:ascii="Franklin Gothic Book" w:eastAsia="Times New Roman" w:hAnsi="Franklin Gothic Book" w:cs="Arial"/>
      <w:color w:val="E7E6E6" w:themeColor="background2"/>
      <w:sz w:val="20"/>
      <w:lang w:eastAsia="en-GB"/>
    </w:rPr>
  </w:style>
  <w:style w:type="character" w:styleId="UnresolvedMention">
    <w:name w:val="Unresolved Mention"/>
    <w:basedOn w:val="DefaultParagraphFont"/>
    <w:uiPriority w:val="99"/>
    <w:semiHidden/>
    <w:unhideWhenUsed/>
    <w:rsid w:val="00901DA0"/>
    <w:rPr>
      <w:color w:val="605E5C"/>
      <w:shd w:val="clear" w:color="auto" w:fill="E1DFDD"/>
    </w:rPr>
  </w:style>
  <w:style w:type="character" w:styleId="FollowedHyperlink">
    <w:name w:val="FollowedHyperlink"/>
    <w:basedOn w:val="DefaultParagraphFont"/>
    <w:uiPriority w:val="99"/>
    <w:semiHidden/>
    <w:unhideWhenUsed/>
    <w:rsid w:val="005865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5540">
      <w:bodyDiv w:val="1"/>
      <w:marLeft w:val="0"/>
      <w:marRight w:val="0"/>
      <w:marTop w:val="0"/>
      <w:marBottom w:val="0"/>
      <w:divBdr>
        <w:top w:val="none" w:sz="0" w:space="0" w:color="auto"/>
        <w:left w:val="none" w:sz="0" w:space="0" w:color="auto"/>
        <w:bottom w:val="none" w:sz="0" w:space="0" w:color="auto"/>
        <w:right w:val="none" w:sz="0" w:space="0" w:color="auto"/>
      </w:divBdr>
    </w:div>
    <w:div w:id="320961000">
      <w:bodyDiv w:val="1"/>
      <w:marLeft w:val="0"/>
      <w:marRight w:val="0"/>
      <w:marTop w:val="0"/>
      <w:marBottom w:val="0"/>
      <w:divBdr>
        <w:top w:val="none" w:sz="0" w:space="0" w:color="auto"/>
        <w:left w:val="none" w:sz="0" w:space="0" w:color="auto"/>
        <w:bottom w:val="none" w:sz="0" w:space="0" w:color="auto"/>
        <w:right w:val="none" w:sz="0" w:space="0" w:color="auto"/>
      </w:divBdr>
    </w:div>
    <w:div w:id="402337838">
      <w:bodyDiv w:val="1"/>
      <w:marLeft w:val="0"/>
      <w:marRight w:val="0"/>
      <w:marTop w:val="0"/>
      <w:marBottom w:val="0"/>
      <w:divBdr>
        <w:top w:val="none" w:sz="0" w:space="0" w:color="auto"/>
        <w:left w:val="none" w:sz="0" w:space="0" w:color="auto"/>
        <w:bottom w:val="none" w:sz="0" w:space="0" w:color="auto"/>
        <w:right w:val="none" w:sz="0" w:space="0" w:color="auto"/>
      </w:divBdr>
    </w:div>
    <w:div w:id="773596454">
      <w:bodyDiv w:val="1"/>
      <w:marLeft w:val="0"/>
      <w:marRight w:val="0"/>
      <w:marTop w:val="0"/>
      <w:marBottom w:val="0"/>
      <w:divBdr>
        <w:top w:val="none" w:sz="0" w:space="0" w:color="auto"/>
        <w:left w:val="none" w:sz="0" w:space="0" w:color="auto"/>
        <w:bottom w:val="none" w:sz="0" w:space="0" w:color="auto"/>
        <w:right w:val="none" w:sz="0" w:space="0" w:color="auto"/>
      </w:divBdr>
    </w:div>
    <w:div w:id="194506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oards.greenhouse.io/msdpartners/jobs/5027083002"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MSD%20Brand\MSD_Templates\Letterhead\MSD%20Capital\_MSD_Capital_NY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SD Brand">
      <a:majorFont>
        <a:latin typeface="Univers LT Std 45 Light"/>
        <a:ea typeface=""/>
        <a:cs typeface=""/>
      </a:majorFont>
      <a:minorFont>
        <a:latin typeface="Univers LT Std 45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058D04F8F1AB498BEA3990422C99B2" ma:contentTypeVersion="13" ma:contentTypeDescription="Create a new document." ma:contentTypeScope="" ma:versionID="51c5fc4aec3ba4e789b84b3b5ad344c1">
  <xsd:schema xmlns:xsd="http://www.w3.org/2001/XMLSchema" xmlns:xs="http://www.w3.org/2001/XMLSchema" xmlns:p="http://schemas.microsoft.com/office/2006/metadata/properties" xmlns:ns3="b4f85e4a-5b28-469b-9a38-0959de344995" xmlns:ns4="ca5f464e-dcde-417d-a990-ce69624e91e5" targetNamespace="http://schemas.microsoft.com/office/2006/metadata/properties" ma:root="true" ma:fieldsID="c70cfd96fc48c3bda1c8fb6ec7b70703" ns3:_="" ns4:_="">
    <xsd:import namespace="b4f85e4a-5b28-469b-9a38-0959de344995"/>
    <xsd:import namespace="ca5f464e-dcde-417d-a990-ce69624e91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85e4a-5b28-469b-9a38-0959de3449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5f464e-dcde-417d-a990-ce69624e91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E9AAC-DC5B-49A1-B753-4C570EA6D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85e4a-5b28-469b-9a38-0959de344995"/>
    <ds:schemaRef ds:uri="ca5f464e-dcde-417d-a990-ce69624e9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83EEA7-B9B2-4A05-BDFA-B688A0789696}">
  <ds:schemaRefs>
    <ds:schemaRef ds:uri="http://schemas.microsoft.com/sharepoint/v3/contenttype/forms"/>
  </ds:schemaRefs>
</ds:datastoreItem>
</file>

<file path=customXml/itemProps3.xml><?xml version="1.0" encoding="utf-8"?>
<ds:datastoreItem xmlns:ds="http://schemas.openxmlformats.org/officeDocument/2006/customXml" ds:itemID="{A095ACBF-A833-43E4-8692-B77E13941271}">
  <ds:schemaRefs>
    <ds:schemaRef ds:uri="http://schemas.microsoft.com/office/2006/documentManagement/types"/>
    <ds:schemaRef ds:uri="http://schemas.microsoft.com/office/infopath/2007/PartnerControls"/>
    <ds:schemaRef ds:uri="http://purl.org/dc/dcmitype/"/>
    <ds:schemaRef ds:uri="b4f85e4a-5b28-469b-9a38-0959de344995"/>
    <ds:schemaRef ds:uri="http://purl.org/dc/terms/"/>
    <ds:schemaRef ds:uri="http://www.w3.org/XML/1998/namespace"/>
    <ds:schemaRef ds:uri="ca5f464e-dcde-417d-a990-ce69624e91e5"/>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F741502E-882D-48BA-8DA2-AD8BC0E79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_MSD_Capital_NY_Letterhead</Template>
  <TotalTime>27</TotalTime>
  <Pages>3</Pages>
  <Words>1062</Words>
  <Characters>6059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Latham</dc:creator>
  <cp:keywords/>
  <dc:description/>
  <cp:lastModifiedBy>Erin Foster</cp:lastModifiedBy>
  <cp:revision>4</cp:revision>
  <cp:lastPrinted>2021-01-11T20:27:00Z</cp:lastPrinted>
  <dcterms:created xsi:type="dcterms:W3CDTF">2021-01-11T20:19:00Z</dcterms:created>
  <dcterms:modified xsi:type="dcterms:W3CDTF">2021-01-11T20:38:00Z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0x0101002B058D04F8F1AB498BEA3990422C99B2</vt:lpwstr>
  </property>
</Properties>
</file>